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4A7F" w14:textId="77777777" w:rsidR="00E57CC8" w:rsidRDefault="00D036F7" w:rsidP="00E57CC8">
      <w:pPr>
        <w:ind w:left="2608" w:hanging="2608"/>
      </w:pPr>
      <w:r w:rsidRPr="00E57CC8">
        <w:rPr>
          <w:b/>
        </w:rPr>
        <w:t>Fördelningstal 100</w:t>
      </w:r>
      <w:r>
        <w:tab/>
      </w:r>
      <w:r w:rsidR="00E57CC8">
        <w:t>Yrkesarbetare med yrkesbevis</w:t>
      </w:r>
      <w:r>
        <w:t xml:space="preserve"> </w:t>
      </w:r>
    </w:p>
    <w:p w14:paraId="73214A80" w14:textId="77777777" w:rsidR="009147BD" w:rsidRPr="009147BD" w:rsidRDefault="009147BD" w:rsidP="00E57CC8">
      <w:pPr>
        <w:ind w:left="2608" w:hanging="2608"/>
      </w:pPr>
      <w:r>
        <w:rPr>
          <w:b/>
        </w:rPr>
        <w:tab/>
      </w:r>
      <w:r w:rsidRPr="009147BD">
        <w:t>Yrkeskunnig, med mer än 6 års erfarenhet</w:t>
      </w:r>
    </w:p>
    <w:p w14:paraId="73214A81" w14:textId="77777777" w:rsidR="000D1A5A" w:rsidRDefault="00E57CC8" w:rsidP="00E57CC8">
      <w:pPr>
        <w:ind w:left="2608"/>
      </w:pPr>
      <w:r>
        <w:t xml:space="preserve">Maskinförare </w:t>
      </w:r>
      <w:r>
        <w:br/>
        <w:t>Yrkeskunnig i företag med speciell verksamhetsinriktning</w:t>
      </w:r>
    </w:p>
    <w:p w14:paraId="73214A82" w14:textId="77777777" w:rsidR="00D544BF" w:rsidRDefault="00D544BF" w:rsidP="0026582C">
      <w:pPr>
        <w:rPr>
          <w:b/>
        </w:rPr>
      </w:pPr>
    </w:p>
    <w:p w14:paraId="73214A83" w14:textId="77777777" w:rsidR="00D036F7" w:rsidRDefault="00D036F7" w:rsidP="0026582C">
      <w:r w:rsidRPr="00E57CC8">
        <w:rPr>
          <w:b/>
        </w:rPr>
        <w:t>Fördelningstal 95</w:t>
      </w:r>
      <w:r>
        <w:tab/>
        <w:t>Bilförare</w:t>
      </w:r>
    </w:p>
    <w:p w14:paraId="73214A84" w14:textId="77777777" w:rsidR="00E57CC8" w:rsidRDefault="00E57CC8" w:rsidP="0026582C">
      <w:r>
        <w:tab/>
      </w:r>
      <w:r>
        <w:tab/>
      </w:r>
      <w:r w:rsidR="00D036F7">
        <w:t>Förrådsarbetare</w:t>
      </w:r>
      <w:r>
        <w:t xml:space="preserve"> </w:t>
      </w:r>
    </w:p>
    <w:p w14:paraId="73214A85" w14:textId="77777777" w:rsidR="00D544BF" w:rsidRDefault="00D544BF" w:rsidP="0026582C">
      <w:pPr>
        <w:rPr>
          <w:b/>
        </w:rPr>
      </w:pPr>
    </w:p>
    <w:p w14:paraId="73214A86" w14:textId="77777777" w:rsidR="00D036F7" w:rsidRDefault="00D036F7" w:rsidP="0026582C">
      <w:r w:rsidRPr="00E57CC8">
        <w:rPr>
          <w:b/>
        </w:rPr>
        <w:t>Fördelningstal 88</w:t>
      </w:r>
      <w:r>
        <w:t xml:space="preserve"> </w:t>
      </w:r>
      <w:r>
        <w:tab/>
        <w:t xml:space="preserve">Arbetstagare över 19 år och mer än 12 mån i </w:t>
      </w:r>
      <w:r w:rsidR="00E57CC8">
        <w:t>branschen</w:t>
      </w:r>
    </w:p>
    <w:p w14:paraId="73214A87" w14:textId="77777777" w:rsidR="00D036F7" w:rsidRDefault="00D036F7" w:rsidP="0026582C">
      <w:r>
        <w:tab/>
      </w:r>
      <w:r>
        <w:tab/>
        <w:t>Övriga förare</w:t>
      </w:r>
    </w:p>
    <w:p w14:paraId="73214A88" w14:textId="77777777" w:rsidR="00E45273" w:rsidRDefault="00E45273" w:rsidP="0026582C"/>
    <w:p w14:paraId="73214A89" w14:textId="77777777" w:rsidR="00D036F7" w:rsidRDefault="00D036F7" w:rsidP="0026582C">
      <w:r w:rsidRPr="00E57CC8">
        <w:rPr>
          <w:b/>
        </w:rPr>
        <w:t>Fördelningstal 75</w:t>
      </w:r>
      <w:r>
        <w:tab/>
        <w:t>Städpersonal över 19 år</w:t>
      </w:r>
    </w:p>
    <w:p w14:paraId="73214A8A" w14:textId="77777777" w:rsidR="00D544BF" w:rsidRDefault="00D544BF" w:rsidP="00C701B4">
      <w:pPr>
        <w:rPr>
          <w:b/>
        </w:rPr>
      </w:pPr>
    </w:p>
    <w:p w14:paraId="73214A8B" w14:textId="77777777" w:rsidR="00C701B4" w:rsidRDefault="00E57CC8" w:rsidP="00C701B4">
      <w:r w:rsidRPr="00E57CC8">
        <w:rPr>
          <w:b/>
        </w:rPr>
        <w:t>Fördelningstal 70</w:t>
      </w:r>
      <w:r>
        <w:tab/>
      </w:r>
      <w:r w:rsidR="00C701B4">
        <w:t>Arbetstagare över 19 år o</w:t>
      </w:r>
      <w:r>
        <w:t>ch mindre än 12 mån i branschen</w:t>
      </w:r>
    </w:p>
    <w:p w14:paraId="73214A8C" w14:textId="77777777" w:rsidR="00D544BF" w:rsidRDefault="00D544BF" w:rsidP="00D544BF">
      <w:pPr>
        <w:rPr>
          <w:b/>
        </w:rPr>
      </w:pPr>
    </w:p>
    <w:p w14:paraId="73214A8D" w14:textId="77777777" w:rsidR="00C701B4" w:rsidRDefault="00E57CC8" w:rsidP="00D544BF">
      <w:r w:rsidRPr="00E57CC8">
        <w:rPr>
          <w:b/>
        </w:rPr>
        <w:t>Fördelningstal 50</w:t>
      </w:r>
      <w:r>
        <w:tab/>
      </w:r>
      <w:r w:rsidR="00C701B4">
        <w:t>Arbetstagare under 19 år o</w:t>
      </w:r>
      <w:r>
        <w:t>ch mindre än 12 mån i branschen</w:t>
      </w:r>
    </w:p>
    <w:p w14:paraId="73214A8E" w14:textId="77777777" w:rsidR="00D036F7" w:rsidRDefault="00C701B4" w:rsidP="00C701B4">
      <w:pPr>
        <w:ind w:left="2608"/>
      </w:pPr>
      <w:r>
        <w:t>Städpersonal under 19</w:t>
      </w:r>
      <w:r w:rsidR="00E57CC8">
        <w:t xml:space="preserve"> år </w:t>
      </w:r>
    </w:p>
    <w:p w14:paraId="73214A8F" w14:textId="77777777" w:rsidR="009658F0" w:rsidRDefault="009658F0" w:rsidP="00C701B4">
      <w:pPr>
        <w:rPr>
          <w:b/>
        </w:rPr>
      </w:pPr>
    </w:p>
    <w:p w14:paraId="73214A90" w14:textId="77777777" w:rsidR="00C701B4" w:rsidRPr="00E57CC8" w:rsidRDefault="00E57CC8" w:rsidP="00C701B4">
      <w:pPr>
        <w:rPr>
          <w:b/>
        </w:rPr>
      </w:pPr>
      <w:r w:rsidRPr="00E57CC8">
        <w:rPr>
          <w:b/>
        </w:rPr>
        <w:t>Lärlingar</w:t>
      </w:r>
    </w:p>
    <w:p w14:paraId="73214A91" w14:textId="77777777" w:rsidR="00C701B4" w:rsidRDefault="00C701B4" w:rsidP="00C701B4">
      <w:r>
        <w:t xml:space="preserve">När det gäller lärlingar och personer under utbildning finns särskilda fördelningstal som utgår från hur många timmar man arbetat. Detta registreras i speciella digitala lärlingsböcker. (för mer info, </w:t>
      </w:r>
      <w:hyperlink r:id="rId9" w:history="1">
        <w:r w:rsidR="00E57CC8" w:rsidRPr="00BF4967">
          <w:rPr>
            <w:rStyle w:val="Hyperlnk"/>
          </w:rPr>
          <w:t>www.byn.se</w:t>
        </w:r>
      </w:hyperlink>
      <w:r>
        <w:t>)</w:t>
      </w:r>
    </w:p>
    <w:p w14:paraId="73214A92" w14:textId="77777777" w:rsidR="00E57CC8" w:rsidRDefault="00E57CC8" w:rsidP="00C701B4">
      <w:r>
        <w:t xml:space="preserve">Lärling som gått ut 3-årigt gymnasium inom Bygg anställs på </w:t>
      </w:r>
      <w:proofErr w:type="spellStart"/>
      <w:r>
        <w:t>utb</w:t>
      </w:r>
      <w:proofErr w:type="spellEnd"/>
      <w:r>
        <w:t xml:space="preserve">-steg 3 = </w:t>
      </w:r>
      <w:proofErr w:type="spellStart"/>
      <w:r>
        <w:t>Ftal</w:t>
      </w:r>
      <w:proofErr w:type="spellEnd"/>
      <w:r>
        <w:t xml:space="preserve"> 65.</w:t>
      </w:r>
    </w:p>
    <w:p w14:paraId="4762D627" w14:textId="77777777" w:rsidR="00C67689" w:rsidRDefault="00C67689" w:rsidP="00C701B4"/>
    <w:p w14:paraId="35BE655E" w14:textId="117B3BF9" w:rsidR="00C67689" w:rsidRPr="00C67689" w:rsidRDefault="00C67689" w:rsidP="00C701B4">
      <w:pPr>
        <w:rPr>
          <w:b/>
        </w:rPr>
      </w:pPr>
      <w:r w:rsidRPr="00C67689">
        <w:rPr>
          <w:b/>
        </w:rPr>
        <w:t>Fördelningstal lägre än 100</w:t>
      </w:r>
    </w:p>
    <w:p w14:paraId="6443A0C3" w14:textId="23E717EF" w:rsidR="00C67689" w:rsidRDefault="00C67689" w:rsidP="00C701B4">
      <w:r>
        <w:t>En yrkesarbetares lön har fördelningstal 100 och är den lön övriga fördelningstal baseras på. Ex, en lärling med fördelningstal 65 ska ha 65 % av den fullbetaldas lön.</w:t>
      </w:r>
    </w:p>
    <w:p w14:paraId="73214A93" w14:textId="77777777" w:rsidR="00C701B4" w:rsidRDefault="00C701B4" w:rsidP="00C701B4"/>
    <w:p w14:paraId="73214A94" w14:textId="29F50282" w:rsidR="00C701B4" w:rsidRDefault="00C701B4" w:rsidP="00C701B4">
      <w:r>
        <w:t>Vill du läsa mer om fördelningstal, eller inte hittar lämplig beskrivning av dina anställdas arbetsuppgifter på den</w:t>
      </w:r>
      <w:r w:rsidR="00C67689">
        <w:t>na lista, se Byggavtalet, §</w:t>
      </w:r>
      <w:bookmarkStart w:id="0" w:name="_GoBack"/>
      <w:bookmarkEnd w:id="0"/>
      <w:r w:rsidR="00E57CC8">
        <w:t xml:space="preserve"> 3,</w:t>
      </w:r>
    </w:p>
    <w:p w14:paraId="73214A95" w14:textId="77777777" w:rsidR="00945D7E" w:rsidRDefault="00E57CC8" w:rsidP="00C701B4">
      <w:pPr>
        <w:rPr>
          <w:i/>
        </w:rPr>
      </w:pPr>
      <w:r>
        <w:t xml:space="preserve">Se även </w:t>
      </w:r>
      <w:hyperlink r:id="rId10" w:history="1">
        <w:r w:rsidRPr="00BF4967">
          <w:rPr>
            <w:rStyle w:val="Hyperlnk"/>
          </w:rPr>
          <w:t>www.bygglosen.se</w:t>
        </w:r>
      </w:hyperlink>
      <w:r>
        <w:t xml:space="preserve"> ,fliken </w:t>
      </w:r>
      <w:r w:rsidRPr="00E57CC8">
        <w:rPr>
          <w:i/>
        </w:rPr>
        <w:t>Viktiga parametrar och koder</w:t>
      </w:r>
    </w:p>
    <w:p w14:paraId="37124590" w14:textId="77777777" w:rsidR="00C67689" w:rsidRDefault="00C67689" w:rsidP="00C701B4">
      <w:pPr>
        <w:rPr>
          <w:i/>
        </w:rPr>
      </w:pPr>
    </w:p>
    <w:p w14:paraId="530379C1" w14:textId="77777777" w:rsidR="00C67689" w:rsidRPr="00C67689" w:rsidRDefault="00C67689" w:rsidP="00C701B4"/>
    <w:p w14:paraId="73214A96" w14:textId="77777777" w:rsidR="00945D7E" w:rsidRDefault="00945D7E" w:rsidP="00C701B4"/>
    <w:p w14:paraId="73214AA0" w14:textId="77777777" w:rsidR="00D544BF" w:rsidRPr="00D544BF" w:rsidRDefault="00D544BF" w:rsidP="00C701B4"/>
    <w:p w14:paraId="73214AA1" w14:textId="77777777" w:rsidR="00C701B4" w:rsidRPr="00D544BF" w:rsidRDefault="00C701B4" w:rsidP="00C701B4">
      <w:pPr>
        <w:ind w:left="2608"/>
      </w:pPr>
    </w:p>
    <w:sectPr w:rsidR="00C701B4" w:rsidRPr="00D544BF" w:rsidSect="00C701B4">
      <w:headerReference w:type="default" r:id="rId11"/>
      <w:headerReference w:type="first" r:id="rId12"/>
      <w:footerReference w:type="first" r:id="rId13"/>
      <w:type w:val="continuous"/>
      <w:pgSz w:w="11907" w:h="16840" w:code="9"/>
      <w:pgMar w:top="1985" w:right="1134" w:bottom="1304" w:left="2268" w:header="51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14AA4" w14:textId="77777777" w:rsidR="00D036F7" w:rsidRDefault="00D036F7">
      <w:pPr>
        <w:spacing w:line="240" w:lineRule="auto"/>
      </w:pPr>
      <w:r>
        <w:separator/>
      </w:r>
    </w:p>
  </w:endnote>
  <w:endnote w:type="continuationSeparator" w:id="0">
    <w:p w14:paraId="73214AA5" w14:textId="77777777" w:rsidR="00D036F7" w:rsidRDefault="00D03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14AC0" w14:textId="77777777" w:rsidR="00C701B4" w:rsidRPr="0026582C" w:rsidRDefault="00F8284E" w:rsidP="0026582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214AE1" wp14:editId="73214AE2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14AE3" w14:textId="77777777" w:rsidR="00205FB6" w:rsidRPr="00D77A64" w:rsidRDefault="00205FB6" w:rsidP="00205FB6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4A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ZhegIAAAI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" stroked="f">
              <v:textbox style="layout-flow:vertical;mso-layout-flow-alt:bottom-to-top" inset="0,0,0,0">
                <w:txbxContent>
                  <w:p w14:paraId="73214AE3" w14:textId="77777777" w:rsidR="00205FB6" w:rsidRPr="00D77A64" w:rsidRDefault="00205FB6" w:rsidP="00205FB6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3214ADE" w14:textId="77777777" w:rsidR="00C701B4" w:rsidRPr="003C7CE5" w:rsidRDefault="00C701B4" w:rsidP="0028297B">
    <w:pPr>
      <w:rPr>
        <w:sz w:val="2"/>
        <w:szCs w:val="2"/>
      </w:rPr>
    </w:pPr>
  </w:p>
  <w:p w14:paraId="73214ADF" w14:textId="77777777" w:rsidR="0041765E" w:rsidRPr="0026582C" w:rsidRDefault="0041765E" w:rsidP="0026582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14AA2" w14:textId="77777777" w:rsidR="00D036F7" w:rsidRDefault="00D036F7">
      <w:pPr>
        <w:spacing w:line="240" w:lineRule="auto"/>
      </w:pPr>
      <w:r>
        <w:separator/>
      </w:r>
    </w:p>
  </w:footnote>
  <w:footnote w:type="continuationSeparator" w:id="0">
    <w:p w14:paraId="73214AA3" w14:textId="77777777" w:rsidR="00D036F7" w:rsidRDefault="00D03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9"/>
      <w:gridCol w:w="1134"/>
    </w:tblGrid>
    <w:tr w:rsidR="0041765E" w14:paraId="73214AA9" w14:textId="77777777">
      <w:trPr>
        <w:cantSplit/>
        <w:trHeight w:val="180"/>
      </w:trPr>
      <w:tc>
        <w:tcPr>
          <w:tcW w:w="8719" w:type="dxa"/>
        </w:tcPr>
        <w:p w14:paraId="73214AA7" w14:textId="77777777" w:rsidR="0041765E" w:rsidRDefault="0041765E">
          <w:pPr>
            <w:pStyle w:val="Sidhuvud"/>
            <w:rPr>
              <w:i/>
            </w:rPr>
          </w:pPr>
        </w:p>
      </w:tc>
      <w:tc>
        <w:tcPr>
          <w:tcW w:w="1134" w:type="dxa"/>
          <w:vMerge w:val="restart"/>
        </w:tcPr>
        <w:p w14:paraId="73214AA8" w14:textId="77777777" w:rsidR="0041765E" w:rsidRDefault="0041765E">
          <w:pPr>
            <w:pStyle w:val="Sidhuvud"/>
            <w:jc w:val="right"/>
            <w:rPr>
              <w:rFonts w:ascii="Times New Roman" w:hAnsi="Times New Roman"/>
              <w:sz w:val="26"/>
            </w:rPr>
          </w:pPr>
          <w:r>
            <w:rPr>
              <w:rFonts w:ascii="Times New Roman" w:hAnsi="Times New Roman"/>
              <w:sz w:val="26"/>
            </w:rPr>
            <w:fldChar w:fldCharType="begin"/>
          </w:r>
          <w:r>
            <w:rPr>
              <w:rFonts w:ascii="Times New Roman" w:hAnsi="Times New Roman"/>
              <w:sz w:val="26"/>
            </w:rPr>
            <w:instrText xml:space="preserve"> PAGE </w:instrText>
          </w:r>
          <w:r>
            <w:rPr>
              <w:rFonts w:ascii="Times New Roman" w:hAnsi="Times New Roman"/>
              <w:sz w:val="26"/>
            </w:rPr>
            <w:fldChar w:fldCharType="separate"/>
          </w:r>
          <w:r w:rsidR="007C579C">
            <w:rPr>
              <w:rFonts w:ascii="Times New Roman" w:hAnsi="Times New Roman"/>
              <w:noProof/>
              <w:sz w:val="26"/>
            </w:rPr>
            <w:t>2</w:t>
          </w:r>
          <w:r>
            <w:rPr>
              <w:rFonts w:ascii="Times New Roman" w:hAnsi="Times New Roman"/>
              <w:sz w:val="26"/>
            </w:rPr>
            <w:fldChar w:fldCharType="end"/>
          </w:r>
          <w:r>
            <w:rPr>
              <w:rFonts w:ascii="Times New Roman" w:hAnsi="Times New Roman"/>
              <w:sz w:val="26"/>
            </w:rPr>
            <w:t xml:space="preserve"> (</w:t>
          </w:r>
          <w:r>
            <w:rPr>
              <w:rStyle w:val="Sidnummer"/>
              <w:rFonts w:ascii="Times New Roman" w:hAnsi="Times New Roman"/>
              <w:sz w:val="26"/>
            </w:rPr>
            <w:fldChar w:fldCharType="begin"/>
          </w:r>
          <w:r>
            <w:rPr>
              <w:rStyle w:val="Sidnummer"/>
              <w:rFonts w:ascii="Times New Roman" w:hAnsi="Times New Roman"/>
              <w:sz w:val="26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6"/>
            </w:rPr>
            <w:fldChar w:fldCharType="separate"/>
          </w:r>
          <w:r w:rsidR="007C579C">
            <w:rPr>
              <w:rStyle w:val="Sidnummer"/>
              <w:rFonts w:ascii="Times New Roman" w:hAnsi="Times New Roman"/>
              <w:noProof/>
              <w:sz w:val="26"/>
            </w:rPr>
            <w:t>1</w:t>
          </w:r>
          <w:r>
            <w:rPr>
              <w:rStyle w:val="Sidnummer"/>
              <w:rFonts w:ascii="Times New Roman" w:hAnsi="Times New Roman"/>
              <w:sz w:val="26"/>
            </w:rPr>
            <w:fldChar w:fldCharType="end"/>
          </w:r>
          <w:r>
            <w:rPr>
              <w:rStyle w:val="Sidnummer"/>
              <w:rFonts w:ascii="Times New Roman" w:hAnsi="Times New Roman"/>
              <w:sz w:val="26"/>
            </w:rPr>
            <w:t>)</w:t>
          </w:r>
        </w:p>
      </w:tc>
    </w:tr>
    <w:tr w:rsidR="0041765E" w14:paraId="73214AAC" w14:textId="77777777">
      <w:trPr>
        <w:cantSplit/>
        <w:trHeight w:val="350"/>
      </w:trPr>
      <w:tc>
        <w:tcPr>
          <w:tcW w:w="8719" w:type="dxa"/>
        </w:tcPr>
        <w:p w14:paraId="73214AAA" w14:textId="77777777" w:rsidR="0041765E" w:rsidRDefault="0041765E">
          <w:pPr>
            <w:pStyle w:val="Sidhuvud"/>
            <w:rPr>
              <w:rStyle w:val="Sidnummer"/>
            </w:rPr>
          </w:pPr>
        </w:p>
      </w:tc>
      <w:tc>
        <w:tcPr>
          <w:tcW w:w="1134" w:type="dxa"/>
          <w:vMerge/>
        </w:tcPr>
        <w:p w14:paraId="73214AAB" w14:textId="77777777" w:rsidR="0041765E" w:rsidRDefault="0041765E">
          <w:pPr>
            <w:pStyle w:val="Sidhuvud"/>
            <w:rPr>
              <w:rStyle w:val="Sidnummer"/>
            </w:rPr>
          </w:pPr>
        </w:p>
      </w:tc>
    </w:tr>
  </w:tbl>
  <w:p w14:paraId="73214AAD" w14:textId="77777777" w:rsidR="0041765E" w:rsidRDefault="0041765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78" w:type="dxa"/>
      <w:tblLayout w:type="fixed"/>
      <w:tblLook w:val="0000" w:firstRow="0" w:lastRow="0" w:firstColumn="0" w:lastColumn="0" w:noHBand="0" w:noVBand="0"/>
    </w:tblPr>
    <w:tblGrid>
      <w:gridCol w:w="4339"/>
      <w:gridCol w:w="387"/>
      <w:gridCol w:w="38"/>
      <w:gridCol w:w="1946"/>
      <w:gridCol w:w="1915"/>
      <w:gridCol w:w="958"/>
    </w:tblGrid>
    <w:tr w:rsidR="0041765E" w:rsidRPr="00014D23" w14:paraId="73214AB3" w14:textId="77777777" w:rsidTr="002019CE">
      <w:trPr>
        <w:cantSplit/>
        <w:trHeight w:val="567"/>
      </w:trPr>
      <w:tc>
        <w:tcPr>
          <w:tcW w:w="4339" w:type="dxa"/>
          <w:vMerge w:val="restart"/>
        </w:tcPr>
        <w:p w14:paraId="73214AB0" w14:textId="5AF1910C" w:rsidR="0041765E" w:rsidRDefault="0041765E" w:rsidP="00D036F7">
          <w:bookmarkStart w:id="1" w:name="zhLogo" w:colFirst="0" w:colLast="0"/>
        </w:p>
      </w:tc>
      <w:tc>
        <w:tcPr>
          <w:tcW w:w="425" w:type="dxa"/>
          <w:gridSpan w:val="2"/>
          <w:vMerge w:val="restart"/>
        </w:tcPr>
        <w:p w14:paraId="73214AB1" w14:textId="77777777" w:rsidR="0041765E" w:rsidRDefault="0041765E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2" w:name="bi_to"/>
          <w:bookmarkEnd w:id="2"/>
        </w:p>
      </w:tc>
      <w:tc>
        <w:tcPr>
          <w:tcW w:w="4819" w:type="dxa"/>
          <w:gridSpan w:val="3"/>
        </w:tcPr>
        <w:p w14:paraId="73214AB2" w14:textId="77777777" w:rsidR="0041765E" w:rsidRPr="0026582C" w:rsidRDefault="0041765E" w:rsidP="0020425B">
          <w:pPr>
            <w:pStyle w:val="Rubrikrad3"/>
          </w:pPr>
        </w:p>
      </w:tc>
    </w:tr>
    <w:bookmarkEnd w:id="1"/>
    <w:tr w:rsidR="0041765E" w14:paraId="73214AB7" w14:textId="77777777" w:rsidTr="002019CE">
      <w:trPr>
        <w:cantSplit/>
        <w:trHeight w:val="851"/>
      </w:trPr>
      <w:tc>
        <w:tcPr>
          <w:tcW w:w="4339" w:type="dxa"/>
          <w:vMerge/>
        </w:tcPr>
        <w:p w14:paraId="73214AB4" w14:textId="77777777" w:rsidR="0041765E" w:rsidRDefault="0041765E" w:rsidP="00E51A48">
          <w:pPr>
            <w:pStyle w:val="Sidhuvud"/>
          </w:pPr>
        </w:p>
      </w:tc>
      <w:tc>
        <w:tcPr>
          <w:tcW w:w="425" w:type="dxa"/>
          <w:gridSpan w:val="2"/>
          <w:vMerge/>
        </w:tcPr>
        <w:p w14:paraId="73214AB5" w14:textId="77777777" w:rsidR="0041765E" w:rsidRDefault="0041765E" w:rsidP="00E51A48">
          <w:pPr>
            <w:pStyle w:val="Sidhuvud"/>
          </w:pPr>
        </w:p>
      </w:tc>
      <w:tc>
        <w:tcPr>
          <w:tcW w:w="4819" w:type="dxa"/>
          <w:gridSpan w:val="3"/>
          <w:vAlign w:val="center"/>
        </w:tcPr>
        <w:p w14:paraId="73214AB6" w14:textId="77777777" w:rsidR="0041765E" w:rsidRPr="0026582C" w:rsidRDefault="0041765E" w:rsidP="0020425B">
          <w:pPr>
            <w:pStyle w:val="Rubrikrad1"/>
          </w:pPr>
        </w:p>
      </w:tc>
    </w:tr>
    <w:tr w:rsidR="0020425B" w:rsidRPr="00014D23" w14:paraId="73214AB9" w14:textId="77777777" w:rsidTr="002019CE">
      <w:trPr>
        <w:cantSplit/>
        <w:trHeight w:val="567"/>
      </w:trPr>
      <w:tc>
        <w:tcPr>
          <w:tcW w:w="9583" w:type="dxa"/>
          <w:gridSpan w:val="6"/>
          <w:tcBorders>
            <w:bottom w:val="single" w:sz="4" w:space="0" w:color="auto"/>
          </w:tcBorders>
        </w:tcPr>
        <w:p w14:paraId="73214AB8" w14:textId="77777777" w:rsidR="0020425B" w:rsidRPr="00E16B6B" w:rsidRDefault="00D036F7" w:rsidP="0020425B">
          <w:pPr>
            <w:pStyle w:val="Rubrikrad3"/>
          </w:pPr>
          <w:bookmarkStart w:id="3" w:name="zz_0Dokumentets_rubrik"/>
          <w:r>
            <w:t>Lathund Fördelningstal</w:t>
          </w:r>
          <w:bookmarkEnd w:id="3"/>
        </w:p>
      </w:tc>
    </w:tr>
    <w:tr w:rsidR="0041765E" w14:paraId="73214ABE" w14:textId="77777777" w:rsidTr="002019CE">
      <w:trPr>
        <w:trHeight w:val="129"/>
      </w:trPr>
      <w:tc>
        <w:tcPr>
          <w:tcW w:w="4726" w:type="dxa"/>
          <w:gridSpan w:val="2"/>
          <w:tcBorders>
            <w:top w:val="single" w:sz="4" w:space="0" w:color="auto"/>
          </w:tcBorders>
        </w:tcPr>
        <w:p w14:paraId="73214ABA" w14:textId="77777777" w:rsidR="0041765E" w:rsidRDefault="0041765E" w:rsidP="00E51A48">
          <w:pPr>
            <w:pStyle w:val="Sidhuvud"/>
            <w:ind w:left="-70"/>
            <w:rPr>
              <w:i/>
              <w:sz w:val="2"/>
            </w:rPr>
          </w:pPr>
        </w:p>
      </w:tc>
      <w:tc>
        <w:tcPr>
          <w:tcW w:w="1984" w:type="dxa"/>
          <w:gridSpan w:val="2"/>
          <w:tcBorders>
            <w:top w:val="single" w:sz="4" w:space="0" w:color="auto"/>
          </w:tcBorders>
        </w:tcPr>
        <w:p w14:paraId="73214ABB" w14:textId="77777777" w:rsidR="0041765E" w:rsidRDefault="0041765E" w:rsidP="00E51A48">
          <w:pPr>
            <w:pStyle w:val="Sidhuvud"/>
            <w:rPr>
              <w:b/>
              <w:sz w:val="10"/>
            </w:rPr>
          </w:pPr>
        </w:p>
      </w:tc>
      <w:tc>
        <w:tcPr>
          <w:tcW w:w="1915" w:type="dxa"/>
          <w:tcBorders>
            <w:top w:val="single" w:sz="4" w:space="0" w:color="auto"/>
          </w:tcBorders>
        </w:tcPr>
        <w:p w14:paraId="73214ABC" w14:textId="77777777" w:rsidR="0041765E" w:rsidRDefault="0041765E" w:rsidP="00E51A48">
          <w:pPr>
            <w:pStyle w:val="Sidhuvud"/>
            <w:rPr>
              <w:sz w:val="2"/>
            </w:rPr>
          </w:pPr>
        </w:p>
      </w:tc>
      <w:tc>
        <w:tcPr>
          <w:tcW w:w="958" w:type="dxa"/>
          <w:tcBorders>
            <w:top w:val="single" w:sz="4" w:space="0" w:color="auto"/>
          </w:tcBorders>
        </w:tcPr>
        <w:p w14:paraId="73214ABD" w14:textId="77777777" w:rsidR="0041765E" w:rsidRDefault="0041765E" w:rsidP="00E51A48">
          <w:pPr>
            <w:pStyle w:val="Sidhuvud"/>
            <w:rPr>
              <w:sz w:val="2"/>
            </w:rPr>
          </w:pPr>
        </w:p>
      </w:tc>
    </w:tr>
  </w:tbl>
  <w:p w14:paraId="73214ABF" w14:textId="77777777" w:rsidR="0041765E" w:rsidRDefault="0041765E" w:rsidP="00014D23">
    <w:pPr>
      <w:pStyle w:val="Sidhuvud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D036F7"/>
    <w:rsid w:val="00014D23"/>
    <w:rsid w:val="000D1A5A"/>
    <w:rsid w:val="00190CD1"/>
    <w:rsid w:val="00195AEB"/>
    <w:rsid w:val="001C1D78"/>
    <w:rsid w:val="002019CE"/>
    <w:rsid w:val="0020425B"/>
    <w:rsid w:val="00205FB6"/>
    <w:rsid w:val="00253083"/>
    <w:rsid w:val="0026582C"/>
    <w:rsid w:val="002C3BA6"/>
    <w:rsid w:val="002C766C"/>
    <w:rsid w:val="002E6A44"/>
    <w:rsid w:val="00320274"/>
    <w:rsid w:val="00350E46"/>
    <w:rsid w:val="003850C3"/>
    <w:rsid w:val="003E758A"/>
    <w:rsid w:val="003E7793"/>
    <w:rsid w:val="0041765E"/>
    <w:rsid w:val="004643D3"/>
    <w:rsid w:val="004E6A7E"/>
    <w:rsid w:val="006C44C8"/>
    <w:rsid w:val="007546B4"/>
    <w:rsid w:val="007C579C"/>
    <w:rsid w:val="008312D0"/>
    <w:rsid w:val="008516A3"/>
    <w:rsid w:val="0085315C"/>
    <w:rsid w:val="009147BD"/>
    <w:rsid w:val="00917F2C"/>
    <w:rsid w:val="0092735E"/>
    <w:rsid w:val="00945D7E"/>
    <w:rsid w:val="009658F0"/>
    <w:rsid w:val="00AC3C2D"/>
    <w:rsid w:val="00B41214"/>
    <w:rsid w:val="00B63FE7"/>
    <w:rsid w:val="00B75261"/>
    <w:rsid w:val="00C4402D"/>
    <w:rsid w:val="00C67689"/>
    <w:rsid w:val="00C701B4"/>
    <w:rsid w:val="00C9459B"/>
    <w:rsid w:val="00CB4787"/>
    <w:rsid w:val="00CE0EBC"/>
    <w:rsid w:val="00CE7F4A"/>
    <w:rsid w:val="00CF62F6"/>
    <w:rsid w:val="00D036F7"/>
    <w:rsid w:val="00D544BF"/>
    <w:rsid w:val="00E16B6B"/>
    <w:rsid w:val="00E45273"/>
    <w:rsid w:val="00E51A48"/>
    <w:rsid w:val="00E57CC8"/>
    <w:rsid w:val="00F34B10"/>
    <w:rsid w:val="00F81241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3214A7F"/>
  <w15:chartTrackingRefBased/>
  <w15:docId w15:val="{32AA6F51-BF06-4FD3-B09E-C0D759F7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83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253083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253083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253083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253083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5308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253083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253083"/>
    <w:rPr>
      <w:rFonts w:ascii="Georgia" w:hAnsi="Georgia"/>
      <w:sz w:val="22"/>
    </w:rPr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ubrikrad1">
    <w:name w:val="Rubrikrad1"/>
    <w:basedOn w:val="Sidhuvud"/>
    <w:rsid w:val="00253083"/>
    <w:pPr>
      <w:jc w:val="right"/>
    </w:pPr>
    <w:rPr>
      <w:rFonts w:ascii="Verdana" w:hAnsi="Verdana"/>
      <w:b/>
      <w:sz w:val="32"/>
      <w:szCs w:val="28"/>
    </w:rPr>
  </w:style>
  <w:style w:type="paragraph" w:customStyle="1" w:styleId="SidfotRubrik">
    <w:name w:val="SidfotRubrik"/>
    <w:basedOn w:val="Sidfot"/>
    <w:rsid w:val="00253083"/>
    <w:rPr>
      <w:i/>
    </w:rPr>
  </w:style>
  <w:style w:type="paragraph" w:customStyle="1" w:styleId="Rubrikrad3">
    <w:name w:val="Rubrikrad3"/>
    <w:basedOn w:val="Sidhuvud"/>
    <w:rsid w:val="00253083"/>
    <w:pPr>
      <w:spacing w:after="120"/>
      <w:jc w:val="right"/>
    </w:pPr>
    <w:rPr>
      <w:rFonts w:ascii="Verdana" w:hAnsi="Verdana" w:cs="Arial"/>
      <w:b/>
      <w:sz w:val="24"/>
      <w:szCs w:val="28"/>
    </w:rPr>
  </w:style>
  <w:style w:type="character" w:styleId="Hyperlnk">
    <w:name w:val="Hyperlink"/>
    <w:basedOn w:val="Standardstycketeckensnitt"/>
    <w:uiPriority w:val="99"/>
    <w:unhideWhenUsed/>
    <w:rsid w:val="00945D7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44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44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ygglosen.s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yn.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idbo\AppData\Local\OfficeKey\Workgrou\Gemensam\Standa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45B9CC7D04D40A533FE8A530B56C1" ma:contentTypeVersion="0" ma:contentTypeDescription="Skapa ett nytt dokument." ma:contentTypeScope="" ma:versionID="1f18eddbe06749f3cd7497458c2ea6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EEE45-E8E1-4035-8DD1-14F10032C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3B3E5-4707-4E21-98A1-7661E8D06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3FF69-74C5-4367-AE36-E19F709F9E4E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Standardmall.dotx</Template>
  <TotalTime>9</TotalTime>
  <Pages>1</Pages>
  <Words>181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Standardmall</vt:lpstr>
      <vt:lpstr>Brev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subject/>
  <dc:creator>Bornlykke Ida /Skåne</dc:creator>
  <cp:keywords/>
  <cp:lastModifiedBy>Britt Inger Karlsson</cp:lastModifiedBy>
  <cp:revision>3</cp:revision>
  <cp:lastPrinted>2018-10-22T12:25:00Z</cp:lastPrinted>
  <dcterms:created xsi:type="dcterms:W3CDTF">2018-10-22T12:27:00Z</dcterms:created>
  <dcterms:modified xsi:type="dcterms:W3CDTF">2019-02-14T11:58:00Z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ContentTypeId">
    <vt:lpwstr>0x01010039045B9CC7D04D40A533FE8A530B56C1</vt:lpwstr>
  </property>
</Properties>
</file>