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A5" w:rsidRPr="00394AF8" w:rsidRDefault="00E77EA5" w:rsidP="00E77EA5">
      <w:pPr>
        <w:pStyle w:val="Pressmeddelande"/>
        <w:ind w:right="1"/>
        <w:rPr>
          <w:b w:val="0"/>
        </w:rPr>
      </w:pPr>
      <w:r w:rsidRPr="00394AF8">
        <w:rPr>
          <w:b w:val="0"/>
        </w:rPr>
        <w:t>Pressmeddelande</w:t>
      </w:r>
    </w:p>
    <w:p w:rsidR="00E77EA5" w:rsidRDefault="00A12CF1" w:rsidP="00E77EA5">
      <w:pPr>
        <w:ind w:right="1"/>
      </w:pPr>
      <w:r w:rsidRPr="002F3920">
        <w:t>2019-09-</w:t>
      </w:r>
      <w:r w:rsidR="001A486E" w:rsidRPr="002F3920">
        <w:t>19</w:t>
      </w:r>
    </w:p>
    <w:p w:rsidR="00E77EA5" w:rsidRDefault="00E77EA5" w:rsidP="00E77EA5">
      <w:pPr>
        <w:ind w:right="1"/>
      </w:pPr>
    </w:p>
    <w:p w:rsidR="00E77EA5" w:rsidRDefault="00E77EA5" w:rsidP="00E77EA5">
      <w:pPr>
        <w:ind w:right="1"/>
      </w:pPr>
    </w:p>
    <w:p w:rsidR="00AD0516" w:rsidRDefault="00400D28" w:rsidP="00E77EA5">
      <w:pPr>
        <w:pStyle w:val="Huvudrubrik"/>
        <w:ind w:right="1"/>
      </w:pPr>
      <w:r>
        <w:t>Ny</w:t>
      </w:r>
      <w:r w:rsidR="008A4F57">
        <w:t xml:space="preserve"> lönemodell</w:t>
      </w:r>
      <w:r>
        <w:t xml:space="preserve"> med målet att minska olyckor</w:t>
      </w:r>
    </w:p>
    <w:p w:rsidR="001461F3" w:rsidRDefault="001461F3" w:rsidP="00E77EA5">
      <w:pPr>
        <w:pStyle w:val="Huvudrubrik"/>
        <w:ind w:right="1"/>
      </w:pPr>
    </w:p>
    <w:p w:rsidR="00D326DD" w:rsidRDefault="008A4F57" w:rsidP="001461F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Peab och </w:t>
      </w:r>
      <w:r w:rsidR="001461F3" w:rsidRPr="00D326DD">
        <w:rPr>
          <w:rFonts w:asciiTheme="majorHAnsi" w:hAnsiTheme="majorHAnsi" w:cstheme="majorHAnsi"/>
          <w:b/>
        </w:rPr>
        <w:t>Byggnads</w:t>
      </w:r>
      <w:r w:rsidR="002F3920">
        <w:rPr>
          <w:rFonts w:asciiTheme="majorHAnsi" w:hAnsiTheme="majorHAnsi" w:cstheme="majorHAnsi"/>
          <w:b/>
        </w:rPr>
        <w:t xml:space="preserve"> elva</w:t>
      </w:r>
      <w:r w:rsidR="004E4489">
        <w:rPr>
          <w:rFonts w:asciiTheme="majorHAnsi" w:hAnsiTheme="majorHAnsi" w:cstheme="majorHAnsi"/>
          <w:b/>
        </w:rPr>
        <w:t xml:space="preserve"> regioner</w:t>
      </w:r>
      <w:r w:rsidR="001461F3" w:rsidRPr="00D326DD">
        <w:rPr>
          <w:rFonts w:asciiTheme="majorHAnsi" w:hAnsiTheme="majorHAnsi" w:cstheme="majorHAnsi"/>
          <w:b/>
        </w:rPr>
        <w:t xml:space="preserve"> har kommit överens om en företagsanpassad lönemodell </w:t>
      </w:r>
      <w:r w:rsidR="00E41CF7">
        <w:rPr>
          <w:rFonts w:asciiTheme="majorHAnsi" w:hAnsiTheme="majorHAnsi" w:cstheme="majorHAnsi"/>
          <w:b/>
        </w:rPr>
        <w:t xml:space="preserve">för yrkesarbetare </w:t>
      </w:r>
      <w:r w:rsidR="00A51985">
        <w:rPr>
          <w:rFonts w:asciiTheme="majorHAnsi" w:hAnsiTheme="majorHAnsi" w:cstheme="majorHAnsi"/>
          <w:b/>
        </w:rPr>
        <w:t>som baseras på produktivitet</w:t>
      </w:r>
      <w:r w:rsidR="00400D28">
        <w:rPr>
          <w:rFonts w:asciiTheme="majorHAnsi" w:hAnsiTheme="majorHAnsi" w:cstheme="majorHAnsi"/>
          <w:b/>
        </w:rPr>
        <w:t>,</w:t>
      </w:r>
      <w:r w:rsidR="001461F3" w:rsidRPr="00D326DD">
        <w:rPr>
          <w:rFonts w:asciiTheme="majorHAnsi" w:hAnsiTheme="majorHAnsi" w:cstheme="majorHAnsi"/>
          <w:b/>
        </w:rPr>
        <w:t xml:space="preserve"> arbetsmiljö</w:t>
      </w:r>
      <w:r w:rsidR="00D326DD" w:rsidRPr="00D326DD">
        <w:rPr>
          <w:rFonts w:asciiTheme="majorHAnsi" w:hAnsiTheme="majorHAnsi" w:cstheme="majorHAnsi"/>
          <w:b/>
        </w:rPr>
        <w:t xml:space="preserve"> och </w:t>
      </w:r>
      <w:r w:rsidR="001461F3" w:rsidRPr="00D326DD">
        <w:rPr>
          <w:rFonts w:asciiTheme="majorHAnsi" w:hAnsiTheme="majorHAnsi" w:cstheme="majorHAnsi"/>
          <w:b/>
        </w:rPr>
        <w:t>säkerhet. Båda parter tycker att det är viktigt att fokusera på dessa områden</w:t>
      </w:r>
      <w:r w:rsidR="00400D28">
        <w:rPr>
          <w:rFonts w:asciiTheme="majorHAnsi" w:hAnsiTheme="majorHAnsi" w:cstheme="majorHAnsi"/>
          <w:b/>
        </w:rPr>
        <w:t xml:space="preserve"> då säkra arbetsplatser</w:t>
      </w:r>
      <w:r w:rsidR="00213DCD">
        <w:rPr>
          <w:rFonts w:asciiTheme="majorHAnsi" w:hAnsiTheme="majorHAnsi" w:cstheme="majorHAnsi"/>
          <w:b/>
        </w:rPr>
        <w:t xml:space="preserve"> är en given grund för färre olyckor och tillbud på arbetsplatserna</w:t>
      </w:r>
      <w:r w:rsidR="00C20A41">
        <w:rPr>
          <w:rFonts w:asciiTheme="majorHAnsi" w:hAnsiTheme="majorHAnsi" w:cstheme="majorHAnsi"/>
          <w:b/>
        </w:rPr>
        <w:t xml:space="preserve"> samt </w:t>
      </w:r>
      <w:r w:rsidR="00213DCD">
        <w:rPr>
          <w:rFonts w:asciiTheme="majorHAnsi" w:hAnsiTheme="majorHAnsi" w:cstheme="majorHAnsi"/>
          <w:b/>
        </w:rPr>
        <w:t xml:space="preserve">en förutsättning för </w:t>
      </w:r>
      <w:r w:rsidR="0042246B">
        <w:rPr>
          <w:rFonts w:asciiTheme="majorHAnsi" w:hAnsiTheme="majorHAnsi" w:cstheme="majorHAnsi"/>
          <w:b/>
        </w:rPr>
        <w:t xml:space="preserve">kvalitet och </w:t>
      </w:r>
      <w:r w:rsidR="00213DCD">
        <w:rPr>
          <w:rFonts w:asciiTheme="majorHAnsi" w:hAnsiTheme="majorHAnsi" w:cstheme="majorHAnsi"/>
          <w:b/>
        </w:rPr>
        <w:t>lönsamhet.</w:t>
      </w:r>
    </w:p>
    <w:p w:rsidR="00777AB5" w:rsidRDefault="00777AB5" w:rsidP="006228BF">
      <w:pPr>
        <w:rPr>
          <w:szCs w:val="20"/>
        </w:rPr>
      </w:pPr>
    </w:p>
    <w:p w:rsidR="00D326DD" w:rsidRPr="00C25CDE" w:rsidRDefault="00E751A3" w:rsidP="00C25CDE">
      <w:pPr>
        <w:rPr>
          <w:i/>
          <w:szCs w:val="20"/>
        </w:rPr>
      </w:pPr>
      <w:r>
        <w:rPr>
          <w:szCs w:val="20"/>
        </w:rPr>
        <w:t xml:space="preserve">Parterna har diskuterat </w:t>
      </w:r>
      <w:r w:rsidR="004675A2">
        <w:rPr>
          <w:szCs w:val="20"/>
        </w:rPr>
        <w:t>möjligheten att teckna en rikstäckande</w:t>
      </w:r>
      <w:r>
        <w:rPr>
          <w:szCs w:val="20"/>
        </w:rPr>
        <w:t xml:space="preserve"> </w:t>
      </w:r>
      <w:r w:rsidR="00EB3508">
        <w:rPr>
          <w:szCs w:val="20"/>
        </w:rPr>
        <w:t xml:space="preserve">ackordslöneöverenskommelse </w:t>
      </w:r>
      <w:r w:rsidR="0067345A">
        <w:rPr>
          <w:szCs w:val="20"/>
        </w:rPr>
        <w:t>sedan mars 2017. Och nu är</w:t>
      </w:r>
      <w:r>
        <w:rPr>
          <w:szCs w:val="20"/>
        </w:rPr>
        <w:t xml:space="preserve"> </w:t>
      </w:r>
      <w:r w:rsidR="0067345A">
        <w:rPr>
          <w:szCs w:val="20"/>
        </w:rPr>
        <w:t>avtalet</w:t>
      </w:r>
      <w:r>
        <w:rPr>
          <w:szCs w:val="20"/>
        </w:rPr>
        <w:t xml:space="preserve"> i hamn.</w:t>
      </w:r>
    </w:p>
    <w:p w:rsidR="00105983" w:rsidRPr="002F3920" w:rsidRDefault="0067345A" w:rsidP="00243F81">
      <w:pPr>
        <w:pStyle w:val="Liststycke"/>
        <w:numPr>
          <w:ilvl w:val="0"/>
          <w:numId w:val="3"/>
        </w:numPr>
        <w:rPr>
          <w:szCs w:val="20"/>
        </w:rPr>
      </w:pPr>
      <w:r w:rsidRPr="00CF2474">
        <w:rPr>
          <w:sz w:val="20"/>
          <w:szCs w:val="20"/>
        </w:rPr>
        <w:t xml:space="preserve">Nu tar vi steget fullt ut och utvecklar ackordet så </w:t>
      </w:r>
      <w:r w:rsidR="00CE7DA9">
        <w:rPr>
          <w:sz w:val="20"/>
          <w:szCs w:val="20"/>
        </w:rPr>
        <w:t xml:space="preserve">att </w:t>
      </w:r>
      <w:r w:rsidRPr="00CF2474">
        <w:rPr>
          <w:sz w:val="20"/>
          <w:szCs w:val="20"/>
        </w:rPr>
        <w:t>det bättre stödjer Peabs strategiska mål. Det anpassade ackordet</w:t>
      </w:r>
      <w:r w:rsidR="0042246B">
        <w:rPr>
          <w:sz w:val="20"/>
          <w:szCs w:val="20"/>
        </w:rPr>
        <w:t xml:space="preserve"> främjar</w:t>
      </w:r>
      <w:r w:rsidRPr="00CF2474">
        <w:rPr>
          <w:sz w:val="20"/>
          <w:szCs w:val="20"/>
        </w:rPr>
        <w:t xml:space="preserve"> säkra arbetsplatser, ordning och reda och därmed kvalitet och lönsamma projekt, säg</w:t>
      </w:r>
      <w:r w:rsidR="005C29A4" w:rsidRPr="00CF2474">
        <w:rPr>
          <w:sz w:val="20"/>
          <w:szCs w:val="20"/>
        </w:rPr>
        <w:t xml:space="preserve">er Urban Alm, </w:t>
      </w:r>
      <w:r w:rsidR="00CF2474">
        <w:rPr>
          <w:sz w:val="20"/>
          <w:szCs w:val="20"/>
        </w:rPr>
        <w:t>förhandlings- och arbetsmiljöchef på Peab.</w:t>
      </w:r>
    </w:p>
    <w:p w:rsidR="00CF2474" w:rsidRPr="002F3920" w:rsidRDefault="00CF2474" w:rsidP="002F3920">
      <w:pPr>
        <w:rPr>
          <w:szCs w:val="20"/>
        </w:rPr>
      </w:pPr>
    </w:p>
    <w:p w:rsidR="002F3920" w:rsidRPr="002F3920" w:rsidRDefault="00C20A41" w:rsidP="002F3920">
      <w:pPr>
        <w:pStyle w:val="Liststycke"/>
        <w:numPr>
          <w:ilvl w:val="0"/>
          <w:numId w:val="3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är</w:t>
      </w:r>
      <w:r w:rsidR="002F3920" w:rsidRPr="002F3920">
        <w:rPr>
          <w:rFonts w:cstheme="minorHAnsi"/>
          <w:sz w:val="20"/>
          <w:szCs w:val="20"/>
        </w:rPr>
        <w:t xml:space="preserve"> mycket </w:t>
      </w:r>
      <w:r w:rsidR="00F447F6" w:rsidRPr="002F3920">
        <w:rPr>
          <w:rFonts w:cstheme="minorHAnsi"/>
          <w:sz w:val="20"/>
          <w:szCs w:val="20"/>
        </w:rPr>
        <w:t xml:space="preserve">nöjda med den samsyn </w:t>
      </w:r>
      <w:r>
        <w:rPr>
          <w:rFonts w:cstheme="minorHAnsi"/>
          <w:sz w:val="20"/>
          <w:szCs w:val="20"/>
        </w:rPr>
        <w:t xml:space="preserve">som </w:t>
      </w:r>
      <w:r w:rsidR="00F447F6" w:rsidRPr="002F3920">
        <w:rPr>
          <w:rFonts w:cstheme="minorHAnsi"/>
          <w:sz w:val="20"/>
          <w:szCs w:val="20"/>
        </w:rPr>
        <w:t>vi och Peab funnit under utvecklingsarbetet. Rätt introducera</w:t>
      </w:r>
      <w:r w:rsidR="00F447F6" w:rsidRPr="00C20A41">
        <w:rPr>
          <w:rFonts w:cstheme="minorHAnsi"/>
          <w:sz w:val="20"/>
          <w:szCs w:val="20"/>
        </w:rPr>
        <w:t>d</w:t>
      </w:r>
      <w:r w:rsidR="00F447F6" w:rsidRPr="002F3920">
        <w:rPr>
          <w:rFonts w:cstheme="minorHAnsi"/>
          <w:sz w:val="20"/>
          <w:szCs w:val="20"/>
        </w:rPr>
        <w:t xml:space="preserve"> kommer överenskommelsen att stärka ansvarstagandet och samverkan mot de gemensamt uppställda målen. Med en bättre insyn och högre delaktighet på arbetsplatserna skapar vi säkra arbetsplatser med en ännu bättre produktivitet</w:t>
      </w:r>
      <w:r>
        <w:rPr>
          <w:rFonts w:cstheme="minorHAnsi"/>
          <w:sz w:val="20"/>
          <w:szCs w:val="20"/>
        </w:rPr>
        <w:t>, vilket</w:t>
      </w:r>
      <w:r w:rsidR="00F447F6" w:rsidRPr="002F3920">
        <w:rPr>
          <w:rFonts w:cstheme="minorHAnsi"/>
          <w:sz w:val="20"/>
          <w:szCs w:val="20"/>
        </w:rPr>
        <w:t xml:space="preserve"> i sig tryggar bra anställningsvillkor</w:t>
      </w:r>
      <w:r>
        <w:rPr>
          <w:rFonts w:cstheme="minorHAnsi"/>
          <w:sz w:val="20"/>
          <w:szCs w:val="20"/>
        </w:rPr>
        <w:t>,</w:t>
      </w:r>
      <w:r w:rsidR="00F447F6" w:rsidRPr="002F3920">
        <w:rPr>
          <w:rFonts w:cstheme="minorHAnsi"/>
          <w:sz w:val="20"/>
          <w:szCs w:val="20"/>
        </w:rPr>
        <w:t xml:space="preserve"> helt i linje med utveckling</w:t>
      </w:r>
      <w:r w:rsidR="002F3920" w:rsidRPr="002F3920">
        <w:rPr>
          <w:rFonts w:cstheme="minorHAnsi"/>
          <w:sz w:val="20"/>
          <w:szCs w:val="20"/>
        </w:rPr>
        <w:t xml:space="preserve">savtalet inom byggnadsindustrin, säger </w:t>
      </w:r>
      <w:r w:rsidR="002F3920" w:rsidRPr="002F3920">
        <w:rPr>
          <w:rFonts w:cstheme="minorHAnsi"/>
          <w:color w:val="000000"/>
          <w:sz w:val="20"/>
          <w:szCs w:val="20"/>
        </w:rPr>
        <w:t>Emil Persson, avtalsansvarig Byggnads Mälardalen.</w:t>
      </w:r>
    </w:p>
    <w:p w:rsidR="002F3920" w:rsidRPr="002F3920" w:rsidRDefault="002F3920" w:rsidP="002F3920">
      <w:pPr>
        <w:pStyle w:val="Liststycke"/>
        <w:rPr>
          <w:rFonts w:cstheme="minorHAnsi"/>
          <w:sz w:val="20"/>
          <w:szCs w:val="20"/>
        </w:rPr>
      </w:pPr>
    </w:p>
    <w:p w:rsidR="002F3920" w:rsidRPr="002F3920" w:rsidRDefault="002F3920" w:rsidP="002F3920">
      <w:pPr>
        <w:spacing w:after="240"/>
        <w:rPr>
          <w:rFonts w:cstheme="minorHAnsi"/>
          <w:szCs w:val="20"/>
        </w:rPr>
      </w:pPr>
      <w:r w:rsidRPr="002F3920">
        <w:rPr>
          <w:rFonts w:cstheme="minorHAnsi"/>
          <w:szCs w:val="20"/>
        </w:rPr>
        <w:t>Han fortsätter:</w:t>
      </w:r>
    </w:p>
    <w:p w:rsidR="00213DCD" w:rsidRPr="002F3920" w:rsidRDefault="00F447F6" w:rsidP="002F3920">
      <w:pPr>
        <w:pStyle w:val="Liststycke"/>
        <w:numPr>
          <w:ilvl w:val="0"/>
          <w:numId w:val="3"/>
        </w:numPr>
        <w:spacing w:after="240"/>
        <w:rPr>
          <w:rFonts w:cstheme="minorHAnsi"/>
          <w:sz w:val="20"/>
          <w:szCs w:val="20"/>
        </w:rPr>
      </w:pPr>
      <w:r w:rsidRPr="002F3920">
        <w:rPr>
          <w:rFonts w:cstheme="minorHAnsi"/>
          <w:sz w:val="20"/>
          <w:szCs w:val="20"/>
        </w:rPr>
        <w:t>Att parterna nu kan utveckla konkurrenskraften och även</w:t>
      </w:r>
      <w:r w:rsidRPr="002F3920">
        <w:rPr>
          <w:rFonts w:cstheme="minorHAnsi"/>
          <w:color w:val="1F497D"/>
          <w:sz w:val="20"/>
          <w:szCs w:val="20"/>
        </w:rPr>
        <w:t xml:space="preserve"> </w:t>
      </w:r>
      <w:r w:rsidRPr="002F3920">
        <w:rPr>
          <w:rFonts w:cstheme="minorHAnsi"/>
          <w:sz w:val="20"/>
          <w:szCs w:val="20"/>
        </w:rPr>
        <w:t xml:space="preserve">använda Ny – och ombyggnadslistan 2018, </w:t>
      </w:r>
      <w:r w:rsidR="002F3920" w:rsidRPr="002F3920">
        <w:rPr>
          <w:rFonts w:cstheme="minorHAnsi"/>
          <w:sz w:val="20"/>
          <w:szCs w:val="20"/>
        </w:rPr>
        <w:t>gör Peab till</w:t>
      </w:r>
      <w:r w:rsidRPr="002F3920">
        <w:rPr>
          <w:rFonts w:cstheme="minorHAnsi"/>
          <w:sz w:val="20"/>
          <w:szCs w:val="20"/>
        </w:rPr>
        <w:t xml:space="preserve"> en framtidsaktör</w:t>
      </w:r>
      <w:r w:rsidRPr="002F3920">
        <w:rPr>
          <w:rFonts w:cstheme="minorHAnsi"/>
          <w:color w:val="1F497D"/>
          <w:sz w:val="20"/>
          <w:szCs w:val="20"/>
        </w:rPr>
        <w:t xml:space="preserve">. </w:t>
      </w:r>
      <w:r w:rsidRPr="002F3920">
        <w:rPr>
          <w:rFonts w:cstheme="minorHAnsi"/>
          <w:sz w:val="20"/>
          <w:szCs w:val="20"/>
        </w:rPr>
        <w:t>Syftet är att stärka samverkan och Peabs konkurrenskraft genom ökat fokus på motiverade och välutbildade yrkesarbetare som sk</w:t>
      </w:r>
      <w:r w:rsidR="002F3920" w:rsidRPr="002F3920">
        <w:rPr>
          <w:rFonts w:cstheme="minorHAnsi"/>
          <w:sz w:val="20"/>
          <w:szCs w:val="20"/>
        </w:rPr>
        <w:t>apar mervärden för alla parter.</w:t>
      </w:r>
    </w:p>
    <w:p w:rsidR="00FD2F9A" w:rsidRDefault="00FD2F9A" w:rsidP="00FD2F9A">
      <w:pPr>
        <w:pStyle w:val="Liststycke"/>
        <w:rPr>
          <w:sz w:val="20"/>
          <w:szCs w:val="20"/>
        </w:rPr>
      </w:pPr>
    </w:p>
    <w:p w:rsidR="00FD2F9A" w:rsidRDefault="00FD2F9A" w:rsidP="00FD2F9A">
      <w:r>
        <w:t>I överen</w:t>
      </w:r>
      <w:r w:rsidR="00932564">
        <w:t>skommelsen mäts produktivitet i</w:t>
      </w:r>
      <w:r>
        <w:t xml:space="preserve"> tid eller ekonomi. Vilken av dessa som ska användas väljs utifrån projektet och medarbetarnas förutsättningar.</w:t>
      </w:r>
    </w:p>
    <w:p w:rsidR="00FD2F9A" w:rsidRDefault="00FD2F9A" w:rsidP="00FD2F9A">
      <w:r>
        <w:t>Arbetsmiljö och säkerhet är en parameter som är obligatorisk på alla arbetsplatser som omfattas av löneöverenskommelsen. Målet är att på ett systematiskt och proaktivt s</w:t>
      </w:r>
      <w:r w:rsidR="002F3920">
        <w:t xml:space="preserve">ätt minska tillbud och olyckor - både på kort och på lång sikt - </w:t>
      </w:r>
      <w:r>
        <w:t xml:space="preserve">genom att mäta hanterade riskobservationer på arbetsplatsen. Riskobservationsrapporteringen handlar om </w:t>
      </w:r>
      <w:r w:rsidR="00FC1107">
        <w:t xml:space="preserve">ett </w:t>
      </w:r>
      <w:r>
        <w:t>lärande och ett förebyggande</w:t>
      </w:r>
      <w:r w:rsidR="00FC1107">
        <w:t xml:space="preserve"> arbetssätt</w:t>
      </w:r>
      <w:r>
        <w:t xml:space="preserve">, och i Peab </w:t>
      </w:r>
      <w:r w:rsidR="00E65CF1">
        <w:t xml:space="preserve">uppmuntras anställda </w:t>
      </w:r>
      <w:r w:rsidR="00EB3508">
        <w:t xml:space="preserve">och underentreprenörer </w:t>
      </w:r>
      <w:r w:rsidR="00E65CF1">
        <w:t xml:space="preserve">till att rapportera </w:t>
      </w:r>
      <w:r w:rsidR="00681CA5">
        <w:t xml:space="preserve">och åtgärda </w:t>
      </w:r>
      <w:r w:rsidR="00FC1107">
        <w:t xml:space="preserve">alla </w:t>
      </w:r>
      <w:r w:rsidR="00681CA5">
        <w:t>risker</w:t>
      </w:r>
      <w:r w:rsidR="00FC1107">
        <w:t xml:space="preserve"> som skulle kunna leda till tillbud och olyckor.</w:t>
      </w:r>
      <w:r w:rsidR="00E65CF1">
        <w:t xml:space="preserve"> </w:t>
      </w:r>
    </w:p>
    <w:p w:rsidR="008360C8" w:rsidRDefault="008360C8" w:rsidP="00FD2F9A">
      <w:r>
        <w:t>Den 1 oktober träder överenskommelsen i kraft</w:t>
      </w:r>
      <w:r w:rsidR="00C8062C">
        <w:t xml:space="preserve">. </w:t>
      </w:r>
      <w:r w:rsidR="00C8062C" w:rsidRPr="00F447F6">
        <w:t xml:space="preserve">De projekt som startar </w:t>
      </w:r>
      <w:r w:rsidR="002F3920">
        <w:t>där</w:t>
      </w:r>
      <w:r w:rsidR="00C8062C" w:rsidRPr="00F447F6">
        <w:t>efter</w:t>
      </w:r>
      <w:r w:rsidR="00E53656" w:rsidRPr="002F3920">
        <w:t>,</w:t>
      </w:r>
      <w:r w:rsidR="00C8062C" w:rsidRPr="00F447F6">
        <w:t xml:space="preserve"> </w:t>
      </w:r>
      <w:r w:rsidR="00E53656" w:rsidRPr="002F3920">
        <w:t>samt de som startat innan</w:t>
      </w:r>
      <w:r w:rsidR="002F3920">
        <w:t>,</w:t>
      </w:r>
      <w:r w:rsidR="00E53656" w:rsidRPr="002F3920">
        <w:t xml:space="preserve"> men inte har förhandlats före </w:t>
      </w:r>
      <w:r w:rsidR="00C8062C" w:rsidRPr="00F447F6">
        <w:t>detta datum</w:t>
      </w:r>
      <w:r w:rsidR="002F3920">
        <w:t>,</w:t>
      </w:r>
      <w:r w:rsidR="00C8062C" w:rsidRPr="00F447F6">
        <w:t xml:space="preserve"> kommer att omfattas av överenskommelsen.</w:t>
      </w:r>
      <w:r w:rsidR="00C8062C">
        <w:t xml:space="preserve"> </w:t>
      </w:r>
    </w:p>
    <w:p w:rsidR="00C8062C" w:rsidRDefault="00C8062C" w:rsidP="00C8062C">
      <w:r>
        <w:t>Trä</w:t>
      </w:r>
      <w:r w:rsidR="003154AB">
        <w:t>-</w:t>
      </w:r>
      <w:r>
        <w:t xml:space="preserve"> och betongarbetare som arbetar på projekt över 900 timmar och som omfattas av Byggavtalet </w:t>
      </w:r>
      <w:r w:rsidR="003154AB">
        <w:t xml:space="preserve">kommer att </w:t>
      </w:r>
      <w:r>
        <w:t xml:space="preserve">omfattas av </w:t>
      </w:r>
      <w:r w:rsidR="003154AB">
        <w:t>denna överenskommelse</w:t>
      </w:r>
      <w:r>
        <w:t>. Peab har idag cirka 3 000 me</w:t>
      </w:r>
      <w:r w:rsidR="00F2508B">
        <w:t>darbetare och uppskattningsvis 5</w:t>
      </w:r>
      <w:r>
        <w:t xml:space="preserve">00 arbetsplatser som tillämpar </w:t>
      </w:r>
      <w:r w:rsidR="00EB3508">
        <w:t xml:space="preserve">ackordslön </w:t>
      </w:r>
      <w:r>
        <w:t>enligt Byggavtalet.</w:t>
      </w:r>
    </w:p>
    <w:p w:rsidR="002F3920" w:rsidRDefault="002F3920" w:rsidP="00B17A02">
      <w:pPr>
        <w:ind w:right="1"/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222D94" w:rsidRDefault="00222D94" w:rsidP="00B17A02">
      <w:pPr>
        <w:ind w:right="1"/>
        <w:rPr>
          <w:b/>
        </w:rPr>
      </w:pPr>
    </w:p>
    <w:p w:rsidR="00E77EA5" w:rsidRPr="00B17A02" w:rsidRDefault="00E77EA5" w:rsidP="00B17A02">
      <w:pPr>
        <w:ind w:right="1"/>
        <w:rPr>
          <w:b/>
          <w:szCs w:val="20"/>
        </w:rPr>
      </w:pPr>
      <w:r w:rsidRPr="00B17A02">
        <w:rPr>
          <w:b/>
        </w:rPr>
        <w:t>För ytterligare information, kontakta:</w:t>
      </w:r>
    </w:p>
    <w:p w:rsidR="00222D94" w:rsidRDefault="00222D94" w:rsidP="00222D94">
      <w:pPr>
        <w:ind w:right="1"/>
      </w:pPr>
      <w:r>
        <w:t xml:space="preserve">Pär Lanninge, Byggnads Mälardalen, 010-601 13 10 </w:t>
      </w:r>
      <w:r>
        <w:br/>
        <w:t>Fredrik Andersson Byggnads Mälardalen, 010-601 14 44</w:t>
      </w:r>
      <w:r>
        <w:br/>
        <w:t xml:space="preserve">Eddie </w:t>
      </w:r>
      <w:proofErr w:type="spellStart"/>
      <w:r>
        <w:t>Cernosa</w:t>
      </w:r>
      <w:proofErr w:type="spellEnd"/>
      <w:r>
        <w:t xml:space="preserve">, MB-ledamot Peab Sverige AB, </w:t>
      </w:r>
      <w:hyperlink r:id="rId7" w:tooltip="Inled numret med prefixet &quot;+&lt;landskod&gt;&lt;riktnummer&gt;&quot; och installera Skype om du vill ringa från Microsoft Dynamics CRM." w:history="1">
        <w:r w:rsidRPr="00222D94">
          <w:t>073-337-53-14</w:t>
        </w:r>
      </w:hyperlink>
      <w:r>
        <w:br/>
        <w:t>Kari Lappalainen, MB-ledamot Peab Sverige AB, 0</w:t>
      </w:r>
      <w:hyperlink r:id="rId8" w:tooltip="Inled numret med prefixet &quot;+&lt;landskod&gt;&lt;riktnummer&gt;&quot; och installera Skype om du vill ringa från Microsoft Dynamics CRM." w:history="1">
        <w:r w:rsidRPr="00222D94">
          <w:t>73-337-23-85</w:t>
        </w:r>
      </w:hyperlink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222D94" w:rsidRDefault="00222D94" w:rsidP="00222D94">
      <w:pPr>
        <w:ind w:right="1"/>
      </w:pPr>
    </w:p>
    <w:p w:rsidR="00451A8E" w:rsidRPr="00222D94" w:rsidRDefault="00FE68F3" w:rsidP="00222D94">
      <w:pPr>
        <w:pStyle w:val="Mrkestext"/>
        <w:ind w:right="1"/>
        <w:rPr>
          <w:rFonts w:asciiTheme="minorHAnsi" w:hAnsiTheme="minorHAnsi"/>
          <w:caps w:val="0"/>
          <w:sz w:val="18"/>
          <w:szCs w:val="18"/>
        </w:rPr>
      </w:pPr>
      <w:r w:rsidRPr="00FE68F3">
        <w:rPr>
          <w:rFonts w:asciiTheme="minorHAnsi" w:hAnsiTheme="minorHAnsi"/>
          <w:caps w:val="0"/>
          <w:sz w:val="18"/>
          <w:szCs w:val="18"/>
        </w:rPr>
        <w:t>Peab är ett av Nordens ledande bygg- och anläggningsföretag med cirka 15 000 anställda och en omsättning</w:t>
      </w:r>
      <w:r w:rsidR="00AD0516">
        <w:rPr>
          <w:rFonts w:asciiTheme="minorHAnsi" w:hAnsiTheme="minorHAnsi"/>
          <w:caps w:val="0"/>
          <w:sz w:val="18"/>
          <w:szCs w:val="18"/>
        </w:rPr>
        <w:t xml:space="preserve"> på cirka 53</w:t>
      </w:r>
      <w:r w:rsidRPr="00FE68F3">
        <w:rPr>
          <w:rFonts w:asciiTheme="minorHAnsi" w:hAnsiTheme="minorHAnsi"/>
          <w:caps w:val="0"/>
          <w:sz w:val="18"/>
          <w:szCs w:val="18"/>
        </w:rPr>
        <w:t xml:space="preserve"> miljarder kronor. Koncernen har strategiskt placerade kontor i Sverige, Norge och Finland. Huvudkontoret är beläget i Förslöv på Bjärehalvön i Skåne. Aktien är b</w:t>
      </w:r>
      <w:r w:rsidR="00B17A02">
        <w:rPr>
          <w:rFonts w:asciiTheme="minorHAnsi" w:hAnsiTheme="minorHAnsi"/>
          <w:caps w:val="0"/>
          <w:sz w:val="18"/>
          <w:szCs w:val="18"/>
        </w:rPr>
        <w:t>örsnoterad vid NASDAQ Stockholm.</w:t>
      </w:r>
      <w:bookmarkStart w:id="0" w:name="_GoBack"/>
      <w:bookmarkEnd w:id="0"/>
    </w:p>
    <w:sectPr w:rsidR="00451A8E" w:rsidRPr="00222D94" w:rsidSect="00115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B4" w:rsidRDefault="00A84CB4" w:rsidP="00E3657B">
      <w:pPr>
        <w:spacing w:after="0"/>
      </w:pPr>
      <w:r>
        <w:separator/>
      </w:r>
    </w:p>
  </w:endnote>
  <w:endnote w:type="continuationSeparator" w:id="0">
    <w:p w:rsidR="00A84CB4" w:rsidRDefault="00A84CB4" w:rsidP="00E36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6F" w:rsidRDefault="00115A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A5" w:rsidRPr="00D70D00" w:rsidRDefault="00E318AF" w:rsidP="00115A6F">
    <w:pPr>
      <w:pStyle w:val="IDtext"/>
      <w:tabs>
        <w:tab w:val="right" w:pos="9072"/>
      </w:tabs>
    </w:pPr>
    <w:r>
      <w:fldChar w:fldCharType="begin"/>
    </w:r>
    <w:r>
      <w:instrText xml:space="preserve"> DOCPROPERTY  DocumentNo  \* MERGEFORMAT </w:instrText>
    </w:r>
    <w:r>
      <w:fldChar w:fldCharType="end"/>
    </w:r>
    <w:r w:rsidR="00115A6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A5" w:rsidRDefault="00E318AF" w:rsidP="00E77EA5">
    <w:pPr>
      <w:pStyle w:val="IDtext"/>
    </w:pPr>
    <w:r>
      <w:fldChar w:fldCharType="begin"/>
    </w:r>
    <w:r>
      <w:instrText xml:space="preserve"> DOCPROPERTY  DocumentNo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B4" w:rsidRDefault="00A84CB4" w:rsidP="00E3657B">
      <w:pPr>
        <w:spacing w:after="0"/>
      </w:pPr>
      <w:r>
        <w:separator/>
      </w:r>
    </w:p>
  </w:footnote>
  <w:footnote w:type="continuationSeparator" w:id="0">
    <w:p w:rsidR="00A84CB4" w:rsidRDefault="00A84CB4" w:rsidP="00E365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6F" w:rsidRDefault="00115A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288" w:type="dxa"/>
      <w:tblLayout w:type="fixed"/>
      <w:tblLook w:val="04A0" w:firstRow="1" w:lastRow="0" w:firstColumn="1" w:lastColumn="0" w:noHBand="0" w:noVBand="1"/>
    </w:tblPr>
    <w:tblGrid>
      <w:gridCol w:w="6487"/>
      <w:gridCol w:w="2801"/>
    </w:tblGrid>
    <w:tr w:rsidR="00E77EA5" w:rsidTr="00617863">
      <w:trPr>
        <w:trHeight w:val="284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:rsidR="00E77EA5" w:rsidRPr="00F66AF3" w:rsidRDefault="00115A6F" w:rsidP="00E77EA5">
          <w:r>
            <w:rPr>
              <w:noProof/>
              <w:lang w:eastAsia="sv-SE"/>
            </w:rPr>
            <w:drawing>
              <wp:inline distT="0" distB="0" distL="0" distR="0" wp14:anchorId="795B3296">
                <wp:extent cx="1590675" cy="4000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  <w:tcBorders>
            <w:top w:val="nil"/>
            <w:left w:val="nil"/>
            <w:bottom w:val="nil"/>
            <w:right w:val="nil"/>
          </w:tcBorders>
        </w:tcPr>
        <w:p w:rsidR="00E77EA5" w:rsidRPr="00046E6E" w:rsidRDefault="00E77EA5" w:rsidP="00E77EA5">
          <w:pPr>
            <w:pStyle w:val="Sidhuvud"/>
            <w:jc w:val="right"/>
            <w:rPr>
              <w:rFonts w:cs="Arial"/>
              <w:szCs w:val="20"/>
            </w:rPr>
          </w:pPr>
          <w:r w:rsidRPr="00046E6E">
            <w:rPr>
              <w:rFonts w:cs="Arial"/>
              <w:szCs w:val="20"/>
            </w:rPr>
            <w:fldChar w:fldCharType="begin"/>
          </w:r>
          <w:r w:rsidRPr="00046E6E">
            <w:rPr>
              <w:rFonts w:cs="Arial"/>
              <w:szCs w:val="20"/>
            </w:rPr>
            <w:instrText>PAGE</w:instrText>
          </w:r>
          <w:r w:rsidRPr="00046E6E">
            <w:rPr>
              <w:rFonts w:cs="Arial"/>
              <w:szCs w:val="20"/>
            </w:rPr>
            <w:fldChar w:fldCharType="separate"/>
          </w:r>
          <w:r w:rsidR="00222D94">
            <w:rPr>
              <w:rFonts w:cs="Arial"/>
              <w:noProof/>
              <w:szCs w:val="20"/>
            </w:rPr>
            <w:t>2</w:t>
          </w:r>
          <w:r w:rsidRPr="00046E6E">
            <w:rPr>
              <w:rFonts w:cs="Arial"/>
              <w:szCs w:val="20"/>
            </w:rPr>
            <w:fldChar w:fldCharType="end"/>
          </w:r>
          <w:r w:rsidRPr="00046E6E">
            <w:rPr>
              <w:rFonts w:cs="Arial"/>
              <w:szCs w:val="20"/>
            </w:rPr>
            <w:t xml:space="preserve"> (</w:t>
          </w:r>
          <w:r w:rsidRPr="00046E6E">
            <w:rPr>
              <w:rFonts w:cs="Arial"/>
              <w:szCs w:val="20"/>
            </w:rPr>
            <w:fldChar w:fldCharType="begin"/>
          </w:r>
          <w:r w:rsidRPr="00046E6E">
            <w:rPr>
              <w:rFonts w:cs="Arial"/>
              <w:szCs w:val="20"/>
            </w:rPr>
            <w:instrText>NUMPAGES</w:instrText>
          </w:r>
          <w:r w:rsidRPr="00046E6E">
            <w:rPr>
              <w:rFonts w:cs="Arial"/>
              <w:szCs w:val="20"/>
            </w:rPr>
            <w:fldChar w:fldCharType="separate"/>
          </w:r>
          <w:r w:rsidR="00222D94">
            <w:rPr>
              <w:rFonts w:cs="Arial"/>
              <w:noProof/>
              <w:szCs w:val="20"/>
            </w:rPr>
            <w:t>2</w:t>
          </w:r>
          <w:r w:rsidRPr="00046E6E">
            <w:rPr>
              <w:rFonts w:cs="Arial"/>
              <w:szCs w:val="20"/>
            </w:rPr>
            <w:fldChar w:fldCharType="end"/>
          </w:r>
          <w:r w:rsidRPr="00046E6E">
            <w:rPr>
              <w:rFonts w:cs="Arial"/>
              <w:szCs w:val="20"/>
            </w:rPr>
            <w:t>)</w:t>
          </w:r>
        </w:p>
      </w:tc>
    </w:tr>
  </w:tbl>
  <w:p w:rsidR="00E77EA5" w:rsidRPr="00E3657B" w:rsidRDefault="00E77EA5" w:rsidP="00E77EA5">
    <w:pPr>
      <w:pStyle w:val="Sidhuvud"/>
    </w:pPr>
  </w:p>
  <w:p w:rsidR="00E77EA5" w:rsidRPr="00B94DE8" w:rsidRDefault="00E77EA5" w:rsidP="00E77EA5">
    <w:pPr>
      <w:pStyle w:val="Sidhuvud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6F" w:rsidRPr="00115A6F" w:rsidRDefault="00115A6F" w:rsidP="00115A6F">
    <w:bookmarkStart w:id="1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4.5pt;height:30.75pt">
          <v:imagedata r:id="rId1" o:title="Malardalen_pos_farg_44mm600dpi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5903"/>
    <w:multiLevelType w:val="hybridMultilevel"/>
    <w:tmpl w:val="1E5615BC"/>
    <w:lvl w:ilvl="0" w:tplc="19B8F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02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C8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C1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22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AC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C1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E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08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3E43CE"/>
    <w:multiLevelType w:val="hybridMultilevel"/>
    <w:tmpl w:val="B6A681CE"/>
    <w:lvl w:ilvl="0" w:tplc="7E3E754E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3F6A"/>
    <w:multiLevelType w:val="hybridMultilevel"/>
    <w:tmpl w:val="EABE26C8"/>
    <w:lvl w:ilvl="0" w:tplc="ECC271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6234"/>
    <w:multiLevelType w:val="hybridMultilevel"/>
    <w:tmpl w:val="BBA4FFDE"/>
    <w:lvl w:ilvl="0" w:tplc="2B00E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B0F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2DF2"/>
    <w:multiLevelType w:val="hybridMultilevel"/>
    <w:tmpl w:val="A8EA955E"/>
    <w:lvl w:ilvl="0" w:tplc="D09EF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A0"/>
    <w:rsid w:val="000119E4"/>
    <w:rsid w:val="00027E5D"/>
    <w:rsid w:val="00063D8D"/>
    <w:rsid w:val="0006543D"/>
    <w:rsid w:val="000761F7"/>
    <w:rsid w:val="00086458"/>
    <w:rsid w:val="000A1FDE"/>
    <w:rsid w:val="000B54CE"/>
    <w:rsid w:val="000B604C"/>
    <w:rsid w:val="00105983"/>
    <w:rsid w:val="00115A6F"/>
    <w:rsid w:val="00140EB7"/>
    <w:rsid w:val="001418B7"/>
    <w:rsid w:val="001461F3"/>
    <w:rsid w:val="00147082"/>
    <w:rsid w:val="00174D36"/>
    <w:rsid w:val="00185818"/>
    <w:rsid w:val="001A486E"/>
    <w:rsid w:val="001E15F8"/>
    <w:rsid w:val="00213DCD"/>
    <w:rsid w:val="00222D94"/>
    <w:rsid w:val="00232FD5"/>
    <w:rsid w:val="002542C9"/>
    <w:rsid w:val="00271712"/>
    <w:rsid w:val="002A7590"/>
    <w:rsid w:val="002D4F45"/>
    <w:rsid w:val="002F3920"/>
    <w:rsid w:val="002F6843"/>
    <w:rsid w:val="003021DB"/>
    <w:rsid w:val="003154AB"/>
    <w:rsid w:val="003212C2"/>
    <w:rsid w:val="00330354"/>
    <w:rsid w:val="00381A3D"/>
    <w:rsid w:val="003C32B8"/>
    <w:rsid w:val="003C56EC"/>
    <w:rsid w:val="003D56B1"/>
    <w:rsid w:val="00400D28"/>
    <w:rsid w:val="0042246B"/>
    <w:rsid w:val="00451A8E"/>
    <w:rsid w:val="004675A2"/>
    <w:rsid w:val="0049368A"/>
    <w:rsid w:val="004B1B9A"/>
    <w:rsid w:val="004E4489"/>
    <w:rsid w:val="005220A0"/>
    <w:rsid w:val="00523212"/>
    <w:rsid w:val="00542DF4"/>
    <w:rsid w:val="0056010F"/>
    <w:rsid w:val="005C29A4"/>
    <w:rsid w:val="005D31EA"/>
    <w:rsid w:val="006025BA"/>
    <w:rsid w:val="006228BF"/>
    <w:rsid w:val="0067345A"/>
    <w:rsid w:val="006739A5"/>
    <w:rsid w:val="00681CA5"/>
    <w:rsid w:val="0069381B"/>
    <w:rsid w:val="006942CF"/>
    <w:rsid w:val="00700D5B"/>
    <w:rsid w:val="00763393"/>
    <w:rsid w:val="00777AB5"/>
    <w:rsid w:val="00782634"/>
    <w:rsid w:val="00784304"/>
    <w:rsid w:val="007C2550"/>
    <w:rsid w:val="007E1D41"/>
    <w:rsid w:val="007E7CEA"/>
    <w:rsid w:val="0083421D"/>
    <w:rsid w:val="008360C8"/>
    <w:rsid w:val="0088481F"/>
    <w:rsid w:val="008A4F57"/>
    <w:rsid w:val="008C4E4D"/>
    <w:rsid w:val="009175B8"/>
    <w:rsid w:val="00932564"/>
    <w:rsid w:val="00950A73"/>
    <w:rsid w:val="00964E65"/>
    <w:rsid w:val="009656AB"/>
    <w:rsid w:val="00987BFD"/>
    <w:rsid w:val="00990B15"/>
    <w:rsid w:val="00997A5B"/>
    <w:rsid w:val="009B5A84"/>
    <w:rsid w:val="009D1FBE"/>
    <w:rsid w:val="009D6DEB"/>
    <w:rsid w:val="00A03261"/>
    <w:rsid w:val="00A12CF1"/>
    <w:rsid w:val="00A51985"/>
    <w:rsid w:val="00A52C79"/>
    <w:rsid w:val="00A81C65"/>
    <w:rsid w:val="00A84CB4"/>
    <w:rsid w:val="00A91B5E"/>
    <w:rsid w:val="00AC0910"/>
    <w:rsid w:val="00AC7380"/>
    <w:rsid w:val="00AD0516"/>
    <w:rsid w:val="00B06FD7"/>
    <w:rsid w:val="00B17A02"/>
    <w:rsid w:val="00B619CD"/>
    <w:rsid w:val="00B94C62"/>
    <w:rsid w:val="00BA15D6"/>
    <w:rsid w:val="00BB6CE4"/>
    <w:rsid w:val="00BC6DA8"/>
    <w:rsid w:val="00BC75E6"/>
    <w:rsid w:val="00BE5EDF"/>
    <w:rsid w:val="00C20A41"/>
    <w:rsid w:val="00C25CDE"/>
    <w:rsid w:val="00C43A4E"/>
    <w:rsid w:val="00C72D7C"/>
    <w:rsid w:val="00C8062C"/>
    <w:rsid w:val="00C832D4"/>
    <w:rsid w:val="00C92137"/>
    <w:rsid w:val="00CE7DA9"/>
    <w:rsid w:val="00CF1D4E"/>
    <w:rsid w:val="00CF2474"/>
    <w:rsid w:val="00D12586"/>
    <w:rsid w:val="00D31DFB"/>
    <w:rsid w:val="00D326DD"/>
    <w:rsid w:val="00D42D2F"/>
    <w:rsid w:val="00D70D00"/>
    <w:rsid w:val="00D764F0"/>
    <w:rsid w:val="00D90375"/>
    <w:rsid w:val="00E07A56"/>
    <w:rsid w:val="00E213A7"/>
    <w:rsid w:val="00E24FE0"/>
    <w:rsid w:val="00E318AF"/>
    <w:rsid w:val="00E3657B"/>
    <w:rsid w:val="00E41CF7"/>
    <w:rsid w:val="00E53656"/>
    <w:rsid w:val="00E5643D"/>
    <w:rsid w:val="00E65CF1"/>
    <w:rsid w:val="00E751A3"/>
    <w:rsid w:val="00E77EA5"/>
    <w:rsid w:val="00EB3508"/>
    <w:rsid w:val="00EE46A9"/>
    <w:rsid w:val="00EF6BB7"/>
    <w:rsid w:val="00F2508B"/>
    <w:rsid w:val="00F447F6"/>
    <w:rsid w:val="00F547BE"/>
    <w:rsid w:val="00F86103"/>
    <w:rsid w:val="00FC1107"/>
    <w:rsid w:val="00FD2F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E956A4C8-33B6-43E3-8206-937C3E3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EA5"/>
    <w:pPr>
      <w:spacing w:after="12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qFormat/>
    <w:rsid w:val="007E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7E1D41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aps/>
      <w:color w:val="262626" w:themeColor="text1" w:themeTint="D9"/>
      <w:sz w:val="16"/>
      <w:szCs w:val="28"/>
    </w:rPr>
  </w:style>
  <w:style w:type="paragraph" w:styleId="Rubrik3">
    <w:name w:val="heading 3"/>
    <w:basedOn w:val="Normal"/>
    <w:next w:val="Normal"/>
    <w:link w:val="Rubrik3Char"/>
    <w:qFormat/>
    <w:rsid w:val="007E1D41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D0D0D" w:themeColor="text1" w:themeTint="F2"/>
      <w:sz w:val="1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884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rsid w:val="00884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84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848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848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84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94C62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B94C62"/>
    <w:rPr>
      <w:rFonts w:ascii="Arial Black" w:eastAsiaTheme="majorEastAsia" w:hAnsi="Arial Black" w:cstheme="majorBidi"/>
      <w:caps/>
      <w:color w:val="262626" w:themeColor="text1" w:themeTint="D9"/>
      <w:sz w:val="16"/>
      <w:szCs w:val="28"/>
    </w:rPr>
  </w:style>
  <w:style w:type="character" w:customStyle="1" w:styleId="Rubrik3Char">
    <w:name w:val="Rubrik 3 Char"/>
    <w:basedOn w:val="Standardstycketeckensnitt"/>
    <w:link w:val="Rubrik3"/>
    <w:rsid w:val="00B94C62"/>
    <w:rPr>
      <w:rFonts w:ascii="Arial Black" w:eastAsiaTheme="majorEastAsia" w:hAnsi="Arial Black" w:cstheme="majorBidi"/>
      <w:color w:val="0D0D0D" w:themeColor="text1" w:themeTint="F2"/>
      <w:sz w:val="1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4C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4C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4C62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4C62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4C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4C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8481F"/>
    <w:pPr>
      <w:spacing w:after="200"/>
    </w:pPr>
    <w:rPr>
      <w:i/>
      <w:iCs/>
      <w:color w:val="000000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E1D41"/>
    <w:pPr>
      <w:spacing w:after="0"/>
      <w:contextualSpacing/>
    </w:pPr>
    <w:rPr>
      <w:rFonts w:asciiTheme="majorHAnsi" w:eastAsiaTheme="majorEastAsia" w:hAnsiTheme="majorHAnsi" w:cstheme="majorBidi"/>
      <w:b/>
      <w:color w:val="FD5A1E" w:themeColor="accent1"/>
      <w:spacing w:val="-10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1D41"/>
    <w:rPr>
      <w:rFonts w:asciiTheme="majorHAnsi" w:eastAsiaTheme="majorEastAsia" w:hAnsiTheme="majorHAnsi" w:cstheme="majorBidi"/>
      <w:b/>
      <w:color w:val="FD5A1E" w:themeColor="accent1"/>
      <w:spacing w:val="-10"/>
      <w:sz w:val="4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848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021DB"/>
    <w:rPr>
      <w:color w:val="5A5A5A" w:themeColor="text1" w:themeTint="A5"/>
      <w:spacing w:val="15"/>
      <w:sz w:val="20"/>
    </w:rPr>
  </w:style>
  <w:style w:type="character" w:styleId="Stark">
    <w:name w:val="Strong"/>
    <w:basedOn w:val="Standardstycketeckensnitt"/>
    <w:uiPriority w:val="22"/>
    <w:semiHidden/>
    <w:qFormat/>
    <w:rsid w:val="0088481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88481F"/>
    <w:rPr>
      <w:i/>
      <w:iCs/>
      <w:color w:val="auto"/>
    </w:rPr>
  </w:style>
  <w:style w:type="paragraph" w:styleId="Ingetavstnd">
    <w:name w:val="No Spacing"/>
    <w:uiPriority w:val="2"/>
    <w:semiHidden/>
    <w:qFormat/>
    <w:rsid w:val="0088481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8848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94C62"/>
    <w:rPr>
      <w:i/>
      <w:iCs/>
      <w:color w:val="404040" w:themeColor="text1" w:themeTint="BF"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848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94C62"/>
    <w:rPr>
      <w:i/>
      <w:iCs/>
      <w:color w:val="404040" w:themeColor="text1" w:themeTint="BF"/>
      <w:sz w:val="20"/>
    </w:rPr>
  </w:style>
  <w:style w:type="character" w:styleId="Diskretbetoning">
    <w:name w:val="Subtle Emphasis"/>
    <w:basedOn w:val="Standardstycketeckensnitt"/>
    <w:uiPriority w:val="19"/>
    <w:semiHidden/>
    <w:qFormat/>
    <w:rsid w:val="0088481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88481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88481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88481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88481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481F"/>
    <w:pPr>
      <w:outlineLvl w:val="9"/>
    </w:pPr>
  </w:style>
  <w:style w:type="paragraph" w:customStyle="1" w:styleId="Tabellrubrik">
    <w:name w:val="Tabellrubrik"/>
    <w:basedOn w:val="Normal"/>
    <w:link w:val="TabellrubrikChar"/>
    <w:autoRedefine/>
    <w:qFormat/>
    <w:rsid w:val="009D6DEB"/>
    <w:pPr>
      <w:keepNext/>
      <w:spacing w:after="0"/>
    </w:pPr>
    <w:rPr>
      <w:rFonts w:asciiTheme="majorHAnsi" w:hAnsiTheme="majorHAnsi"/>
      <w:b/>
    </w:rPr>
  </w:style>
  <w:style w:type="paragraph" w:customStyle="1" w:styleId="IDtext">
    <w:name w:val="IDtext"/>
    <w:basedOn w:val="Tabellrubrik"/>
    <w:link w:val="IDtextChar"/>
    <w:uiPriority w:val="10"/>
    <w:qFormat/>
    <w:rsid w:val="00D70D00"/>
    <w:rPr>
      <w:rFonts w:asciiTheme="minorHAnsi" w:hAnsiTheme="minorHAnsi"/>
      <w:b w:val="0"/>
      <w:sz w:val="16"/>
    </w:rPr>
  </w:style>
  <w:style w:type="character" w:customStyle="1" w:styleId="TabellrubrikChar">
    <w:name w:val="Tabellrubrik Char"/>
    <w:basedOn w:val="Standardstycketeckensnitt"/>
    <w:link w:val="Tabellrubrik"/>
    <w:rsid w:val="009D6DEB"/>
    <w:rPr>
      <w:rFonts w:asciiTheme="majorHAnsi" w:hAnsiTheme="majorHAnsi"/>
      <w:b/>
      <w:sz w:val="20"/>
    </w:rPr>
  </w:style>
  <w:style w:type="paragraph" w:customStyle="1" w:styleId="Mrkestext">
    <w:name w:val="Märkestext"/>
    <w:basedOn w:val="Normal"/>
    <w:link w:val="MrkestextChar"/>
    <w:uiPriority w:val="10"/>
    <w:qFormat/>
    <w:rsid w:val="009D6DEB"/>
    <w:pPr>
      <w:spacing w:before="120"/>
    </w:pPr>
    <w:rPr>
      <w:rFonts w:asciiTheme="majorHAnsi" w:hAnsiTheme="majorHAnsi"/>
      <w:caps/>
    </w:rPr>
  </w:style>
  <w:style w:type="character" w:customStyle="1" w:styleId="IDtextChar">
    <w:name w:val="IDtext Char"/>
    <w:basedOn w:val="TabellrubrikChar"/>
    <w:link w:val="IDtext"/>
    <w:uiPriority w:val="10"/>
    <w:rsid w:val="00D70D00"/>
    <w:rPr>
      <w:rFonts w:asciiTheme="majorHAnsi" w:hAnsiTheme="majorHAnsi"/>
      <w:b w:val="0"/>
      <w:sz w:val="16"/>
    </w:rPr>
  </w:style>
  <w:style w:type="character" w:customStyle="1" w:styleId="MrkestextChar">
    <w:name w:val="Märkestext Char"/>
    <w:basedOn w:val="Standardstycketeckensnitt"/>
    <w:link w:val="Mrkestext"/>
    <w:uiPriority w:val="10"/>
    <w:rsid w:val="009D6DEB"/>
    <w:rPr>
      <w:rFonts w:asciiTheme="majorHAnsi" w:hAnsiTheme="majorHAnsi"/>
      <w:caps/>
      <w:sz w:val="20"/>
    </w:rPr>
  </w:style>
  <w:style w:type="paragraph" w:styleId="Sidhuvud">
    <w:name w:val="header"/>
    <w:basedOn w:val="Normal"/>
    <w:link w:val="SidhuvudChar"/>
    <w:uiPriority w:val="99"/>
    <w:unhideWhenUsed/>
    <w:rsid w:val="00E3657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3657B"/>
    <w:rPr>
      <w:sz w:val="20"/>
    </w:rPr>
  </w:style>
  <w:style w:type="paragraph" w:styleId="Sidfot">
    <w:name w:val="footer"/>
    <w:basedOn w:val="Normal"/>
    <w:link w:val="SidfotChar"/>
    <w:unhideWhenUsed/>
    <w:rsid w:val="00E3657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E3657B"/>
    <w:rPr>
      <w:sz w:val="20"/>
    </w:rPr>
  </w:style>
  <w:style w:type="table" w:styleId="Tabellrutnt">
    <w:name w:val="Table Grid"/>
    <w:basedOn w:val="Normaltabell"/>
    <w:uiPriority w:val="59"/>
    <w:rsid w:val="00E365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90B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B15"/>
    <w:rPr>
      <w:rFonts w:ascii="Segoe UI" w:hAnsi="Segoe UI" w:cs="Segoe UI"/>
      <w:sz w:val="18"/>
      <w:szCs w:val="18"/>
    </w:rPr>
  </w:style>
  <w:style w:type="paragraph" w:customStyle="1" w:styleId="Pressmeddelande">
    <w:name w:val="Pressmeddelande"/>
    <w:basedOn w:val="Normal"/>
    <w:link w:val="PressmeddelandeChar"/>
    <w:qFormat/>
    <w:rsid w:val="00E77EA5"/>
    <w:pPr>
      <w:spacing w:after="0"/>
    </w:pPr>
    <w:rPr>
      <w:rFonts w:asciiTheme="majorHAnsi" w:eastAsiaTheme="minorHAnsi" w:hAnsiTheme="majorHAnsi"/>
      <w:b/>
      <w:sz w:val="60"/>
      <w:szCs w:val="60"/>
    </w:rPr>
  </w:style>
  <w:style w:type="paragraph" w:customStyle="1" w:styleId="Ingress">
    <w:name w:val="Ingress"/>
    <w:basedOn w:val="Normal"/>
    <w:link w:val="IngressChar"/>
    <w:qFormat/>
    <w:rsid w:val="00E77EA5"/>
    <w:pPr>
      <w:spacing w:after="0"/>
    </w:pPr>
    <w:rPr>
      <w:rFonts w:asciiTheme="majorHAnsi" w:eastAsiaTheme="minorHAnsi" w:hAnsiTheme="majorHAnsi"/>
      <w:b/>
      <w:i/>
    </w:rPr>
  </w:style>
  <w:style w:type="character" w:customStyle="1" w:styleId="PressmeddelandeChar">
    <w:name w:val="Pressmeddelande Char"/>
    <w:basedOn w:val="Standardstycketeckensnitt"/>
    <w:link w:val="Pressmeddelande"/>
    <w:rsid w:val="00E77EA5"/>
    <w:rPr>
      <w:rFonts w:asciiTheme="majorHAnsi" w:eastAsiaTheme="minorHAnsi" w:hAnsiTheme="majorHAnsi"/>
      <w:b/>
      <w:sz w:val="60"/>
      <w:szCs w:val="60"/>
    </w:rPr>
  </w:style>
  <w:style w:type="paragraph" w:customStyle="1" w:styleId="Kontaktuppgifter">
    <w:name w:val="Kontaktuppgifter"/>
    <w:basedOn w:val="Normal"/>
    <w:link w:val="KontaktuppgifterChar"/>
    <w:qFormat/>
    <w:rsid w:val="00E77EA5"/>
    <w:pPr>
      <w:spacing w:after="0"/>
    </w:pPr>
    <w:rPr>
      <w:rFonts w:asciiTheme="majorHAnsi" w:eastAsiaTheme="minorHAnsi" w:hAnsiTheme="majorHAnsi"/>
      <w:b/>
    </w:rPr>
  </w:style>
  <w:style w:type="character" w:customStyle="1" w:styleId="IngressChar">
    <w:name w:val="Ingress Char"/>
    <w:basedOn w:val="Standardstycketeckensnitt"/>
    <w:link w:val="Ingress"/>
    <w:rsid w:val="00E77EA5"/>
    <w:rPr>
      <w:rFonts w:asciiTheme="majorHAnsi" w:eastAsiaTheme="minorHAnsi" w:hAnsiTheme="majorHAnsi"/>
      <w:b/>
      <w:i/>
      <w:sz w:val="20"/>
    </w:rPr>
  </w:style>
  <w:style w:type="paragraph" w:customStyle="1" w:styleId="Informationstext">
    <w:name w:val="Informationstext"/>
    <w:basedOn w:val="Normal"/>
    <w:link w:val="InformationstextChar"/>
    <w:qFormat/>
    <w:rsid w:val="00E77EA5"/>
    <w:pPr>
      <w:spacing w:after="0"/>
    </w:pPr>
    <w:rPr>
      <w:rFonts w:asciiTheme="majorHAnsi" w:eastAsiaTheme="minorHAnsi" w:hAnsiTheme="majorHAnsi"/>
      <w:sz w:val="16"/>
      <w:szCs w:val="16"/>
    </w:rPr>
  </w:style>
  <w:style w:type="character" w:customStyle="1" w:styleId="KontaktuppgifterChar">
    <w:name w:val="Kontaktuppgifter Char"/>
    <w:basedOn w:val="Standardstycketeckensnitt"/>
    <w:link w:val="Kontaktuppgifter"/>
    <w:rsid w:val="00E77EA5"/>
    <w:rPr>
      <w:rFonts w:asciiTheme="majorHAnsi" w:eastAsiaTheme="minorHAnsi" w:hAnsiTheme="majorHAnsi"/>
      <w:b/>
      <w:sz w:val="20"/>
    </w:rPr>
  </w:style>
  <w:style w:type="paragraph" w:customStyle="1" w:styleId="Huvudrubrik">
    <w:name w:val="Huvudrubrik"/>
    <w:basedOn w:val="Normal"/>
    <w:link w:val="HuvudrubrikChar"/>
    <w:qFormat/>
    <w:rsid w:val="00E77EA5"/>
    <w:pPr>
      <w:spacing w:after="0"/>
    </w:pPr>
    <w:rPr>
      <w:rFonts w:asciiTheme="majorHAnsi" w:eastAsiaTheme="minorHAnsi" w:hAnsiTheme="majorHAnsi"/>
      <w:b/>
      <w:sz w:val="40"/>
      <w:szCs w:val="40"/>
    </w:rPr>
  </w:style>
  <w:style w:type="character" w:customStyle="1" w:styleId="InformationstextChar">
    <w:name w:val="Informationstext Char"/>
    <w:basedOn w:val="Standardstycketeckensnitt"/>
    <w:link w:val="Informationstext"/>
    <w:rsid w:val="00E77EA5"/>
    <w:rPr>
      <w:rFonts w:asciiTheme="majorHAnsi" w:eastAsiaTheme="minorHAnsi" w:hAnsiTheme="majorHAnsi"/>
      <w:sz w:val="16"/>
      <w:szCs w:val="16"/>
    </w:rPr>
  </w:style>
  <w:style w:type="character" w:customStyle="1" w:styleId="HuvudrubrikChar">
    <w:name w:val="Huvudrubrik Char"/>
    <w:basedOn w:val="Standardstycketeckensnitt"/>
    <w:link w:val="Huvudrubrik"/>
    <w:rsid w:val="00E77EA5"/>
    <w:rPr>
      <w:rFonts w:asciiTheme="majorHAnsi" w:eastAsiaTheme="minorHAnsi" w:hAnsiTheme="majorHAnsi"/>
      <w:b/>
      <w:sz w:val="40"/>
      <w:szCs w:val="40"/>
    </w:rPr>
  </w:style>
  <w:style w:type="paragraph" w:styleId="Liststycke">
    <w:name w:val="List Paragraph"/>
    <w:basedOn w:val="Normal"/>
    <w:uiPriority w:val="34"/>
    <w:qFormat/>
    <w:rsid w:val="00AD0516"/>
    <w:pPr>
      <w:spacing w:after="0"/>
      <w:ind w:left="720"/>
      <w:contextualSpacing/>
    </w:pPr>
    <w:rPr>
      <w:rFonts w:eastAsiaTheme="minorHAnsi"/>
      <w:sz w:val="24"/>
    </w:rPr>
  </w:style>
  <w:style w:type="character" w:customStyle="1" w:styleId="cdetails">
    <w:name w:val="cdetails"/>
    <w:basedOn w:val="Standardstycketeckensnitt"/>
    <w:rsid w:val="00B17A02"/>
  </w:style>
  <w:style w:type="character" w:styleId="Hyperlnk">
    <w:name w:val="Hyperlink"/>
    <w:basedOn w:val="Standardstycketeckensnitt"/>
    <w:uiPriority w:val="99"/>
    <w:semiHidden/>
    <w:unhideWhenUsed/>
    <w:rsid w:val="0022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ma.local.fasab6f.se/Byggnads/main.aspx?etc=2&amp;extraqs=%3f_gridType%3d2%26etc%3d2%26id%3d%257bBC3A9F05-8B59-E511-80E9-0050569675F0%257d%26rskey%3d%257b8DF19B44-A073-40C3-9D6D-EE1355D8C4BA%257d&amp;pagemode=iframe&amp;pagetype=entityrecord&amp;rskey=%7b8DF19B44-A073-40C3-9D6D-EE1355D8C4BA%7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uma.local.fasab6f.se/Byggnads/main.aspx?etc=2&amp;extraqs=%3f_gridType%3d2%26etc%3d2%26id%3d%257bB3D88F62-C159-E511-80E9-0050569675F0%257d%26rskey%3d%257b8DF19B44-A073-40C3-9D6D-EE1355D8C4BA%257d&amp;pagemode=iframe&amp;pagetype=entityrecord&amp;rskey=%7b8DF19B44-A073-40C3-9D6D-EE1355D8C4BA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A\AppData\Local\Temp\~ccCC2B.tmp" TargetMode="External"/></Relationships>
</file>

<file path=word/theme/theme1.xml><?xml version="1.0" encoding="utf-8"?>
<a:theme xmlns:a="http://schemas.openxmlformats.org/drawingml/2006/main" name="Presentation2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5A1E"/>
      </a:accent1>
      <a:accent2>
        <a:srgbClr val="006B4C"/>
      </a:accent2>
      <a:accent3>
        <a:srgbClr val="BFB8AF"/>
      </a:accent3>
      <a:accent4>
        <a:srgbClr val="D7D2CB"/>
      </a:accent4>
      <a:accent5>
        <a:srgbClr val="FD9B77"/>
      </a:accent5>
      <a:accent6>
        <a:srgbClr val="0DFFB8"/>
      </a:accent6>
      <a:hlink>
        <a:srgbClr val="0563C1"/>
      </a:hlink>
      <a:folHlink>
        <a:srgbClr val="954F72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sz="1800" dirty="0" err="1" smtClean="0">
            <a:latin typeface="+mn-lt"/>
          </a:defRPr>
        </a:defPPr>
      </a:lstStyle>
    </a:txDef>
  </a:objectDefaults>
  <a:extraClrSchemeLst>
    <a:extraClrScheme>
      <a:clrScheme name="Peabmall liggan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eabmall liggande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8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26400"/>
        </a:accent1>
        <a:accent2>
          <a:srgbClr val="FF6600"/>
        </a:accent2>
        <a:accent3>
          <a:srgbClr val="FFFFFF"/>
        </a:accent3>
        <a:accent4>
          <a:srgbClr val="000000"/>
        </a:accent4>
        <a:accent5>
          <a:srgbClr val="AAB8AA"/>
        </a:accent5>
        <a:accent6>
          <a:srgbClr val="E75C00"/>
        </a:accent6>
        <a:hlink>
          <a:srgbClr val="000099"/>
        </a:hlink>
        <a:folHlink>
          <a:srgbClr val="99003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4C37"/>
        </a:accent1>
        <a:accent2>
          <a:srgbClr val="FF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E74F19"/>
        </a:accent6>
        <a:hlink>
          <a:srgbClr val="000099"/>
        </a:hlink>
        <a:folHlink>
          <a:srgbClr val="99003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0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4C37"/>
        </a:accent1>
        <a:accent2>
          <a:srgbClr val="FF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E74F19"/>
        </a:accent6>
        <a:hlink>
          <a:srgbClr val="000099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1">
        <a:dk1>
          <a:srgbClr val="000000"/>
        </a:dk1>
        <a:lt1>
          <a:srgbClr val="FFFFFF"/>
        </a:lt1>
        <a:dk2>
          <a:srgbClr val="FF581D"/>
        </a:dk2>
        <a:lt2>
          <a:srgbClr val="808080"/>
        </a:lt2>
        <a:accent1>
          <a:srgbClr val="004C37"/>
        </a:accent1>
        <a:accent2>
          <a:srgbClr val="FF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E74F19"/>
        </a:accent6>
        <a:hlink>
          <a:srgbClr val="000099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2">
        <a:dk1>
          <a:srgbClr val="000000"/>
        </a:dk1>
        <a:lt1>
          <a:srgbClr val="FFFFFF"/>
        </a:lt1>
        <a:dk2>
          <a:srgbClr val="FF581D"/>
        </a:dk2>
        <a:lt2>
          <a:srgbClr val="808080"/>
        </a:lt2>
        <a:accent1>
          <a:srgbClr val="004C37"/>
        </a:accent1>
        <a:accent2>
          <a:srgbClr val="FF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E74F19"/>
        </a:accent6>
        <a:hlink>
          <a:srgbClr val="0000CC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3">
        <a:dk1>
          <a:srgbClr val="000000"/>
        </a:dk1>
        <a:lt1>
          <a:srgbClr val="FFFFFF"/>
        </a:lt1>
        <a:dk2>
          <a:srgbClr val="EB581D"/>
        </a:dk2>
        <a:lt2>
          <a:srgbClr val="808080"/>
        </a:lt2>
        <a:accent1>
          <a:srgbClr val="004C37"/>
        </a:accent1>
        <a:accent2>
          <a:srgbClr val="EB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D54F19"/>
        </a:accent6>
        <a:hlink>
          <a:srgbClr val="0000CC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4">
        <a:dk1>
          <a:srgbClr val="000000"/>
        </a:dk1>
        <a:lt1>
          <a:srgbClr val="FFFFFF"/>
        </a:lt1>
        <a:dk2>
          <a:srgbClr val="EB6631"/>
        </a:dk2>
        <a:lt2>
          <a:srgbClr val="808080"/>
        </a:lt2>
        <a:accent1>
          <a:srgbClr val="004C37"/>
        </a:accent1>
        <a:accent2>
          <a:srgbClr val="EB581D"/>
        </a:accent2>
        <a:accent3>
          <a:srgbClr val="FFFFFF"/>
        </a:accent3>
        <a:accent4>
          <a:srgbClr val="000000"/>
        </a:accent4>
        <a:accent5>
          <a:srgbClr val="AAB2AE"/>
        </a:accent5>
        <a:accent6>
          <a:srgbClr val="D54F19"/>
        </a:accent6>
        <a:hlink>
          <a:srgbClr val="0000CC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eabmall liggande 15">
        <a:dk1>
          <a:srgbClr val="4C4C4C"/>
        </a:dk1>
        <a:lt1>
          <a:srgbClr val="FFFFFF"/>
        </a:lt1>
        <a:dk2>
          <a:srgbClr val="EB6631"/>
        </a:dk2>
        <a:lt2>
          <a:srgbClr val="808080"/>
        </a:lt2>
        <a:accent1>
          <a:srgbClr val="004C37"/>
        </a:accent1>
        <a:accent2>
          <a:srgbClr val="EB581D"/>
        </a:accent2>
        <a:accent3>
          <a:srgbClr val="FFFFFF"/>
        </a:accent3>
        <a:accent4>
          <a:srgbClr val="404040"/>
        </a:accent4>
        <a:accent5>
          <a:srgbClr val="AAB2AE"/>
        </a:accent5>
        <a:accent6>
          <a:srgbClr val="D54F19"/>
        </a:accent6>
        <a:hlink>
          <a:srgbClr val="0000CC"/>
        </a:hlink>
        <a:folHlink>
          <a:srgbClr val="FFFF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Presentation2" id="{A9E0C394-2385-47EE-9078-8F89696927F5}" vid="{F6AACDA7-4E0B-4CF3-A3CA-D12725FD452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~ccCC2B.tmp</Template>
  <TotalTime>43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Pressmeddelande</vt:lpstr>
    </vt:vector>
  </TitlesOfParts>
  <Manager/>
  <Company>Peab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Pressmeddelande</dc:title>
  <dc:subject/>
  <dc:creator>Carina Nilsson</dc:creator>
  <cp:keywords/>
  <dc:description/>
  <cp:lastModifiedBy>Annica Eng</cp:lastModifiedBy>
  <cp:revision>3</cp:revision>
  <cp:lastPrinted>2015-04-20T07:21:00Z</cp:lastPrinted>
  <dcterms:created xsi:type="dcterms:W3CDTF">2019-09-19T08:35:00Z</dcterms:created>
  <dcterms:modified xsi:type="dcterms:W3CDTF">2019-09-19T09:17:00Z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itle">
    <vt:lpwstr>MALL Pressmeddelande</vt:lpwstr>
  </property>
  <property fmtid="{D5CDD505-2E9C-101B-9397-08002B2CF9AE}" pid="3" name="CenturiEP_Ange_niv">
    <vt:lpwstr>KONCERN</vt:lpwstr>
  </property>
  <property fmtid="{D5CDD505-2E9C-101B-9397-08002B2CF9AE}" pid="4" name="CenturiEP_Ange_process">
    <vt:lpwstr>KOMMUNIKATION</vt:lpwstr>
  </property>
  <property fmtid="{D5CDD505-2E9C-101B-9397-08002B2CF9AE}" pid="5" name="CCategory">
    <vt:lpwstr>RUTIN</vt:lpwstr>
  </property>
  <property fmtid="{D5CDD505-2E9C-101B-9397-08002B2CF9AE}" pid="6" name="DocumentNO">
    <vt:lpwstr>7510-6</vt:lpwstr>
  </property>
  <property fmtid="{D5CDD505-2E9C-101B-9397-08002B2CF9AE}" pid="7" name="RegNo">
    <vt:lpwstr>7510</vt:lpwstr>
  </property>
  <property fmtid="{D5CDD505-2E9C-101B-9397-08002B2CF9AE}" pid="8" name="Issue">
    <vt:lpwstr>6</vt:lpwstr>
  </property>
  <property fmtid="{D5CDD505-2E9C-101B-9397-08002B2CF9AE}" pid="9" name="DocNo">
    <vt:lpwstr>7510-6</vt:lpwstr>
  </property>
  <property fmtid="{D5CDD505-2E9C-101B-9397-08002B2CF9AE}" pid="10" name="Phase">
    <vt:lpwstr>Aktivt</vt:lpwstr>
  </property>
  <property fmtid="{D5CDD505-2E9C-101B-9397-08002B2CF9AE}" pid="11" name="Folder">
    <vt:lpwstr>Dokumentmapp</vt:lpwstr>
  </property>
  <property fmtid="{D5CDD505-2E9C-101B-9397-08002B2CF9AE}" pid="12" name="EstablishedDate">
    <vt:lpwstr>2018-11-09</vt:lpwstr>
  </property>
  <property fmtid="{D5CDD505-2E9C-101B-9397-08002B2CF9AE}" pid="13" name="EstablishedBy">
    <vt:lpwstr>Carina Nilsson</vt:lpwstr>
  </property>
  <property fmtid="{D5CDD505-2E9C-101B-9397-08002B2CF9AE}" pid="14" name="EstablishedByOU">
    <vt:lpwstr>Kommunikation NB 2014-2015</vt:lpwstr>
  </property>
  <property fmtid="{D5CDD505-2E9C-101B-9397-08002B2CF9AE}" pid="15" name="EstablishedByTitle">
    <vt:lpwstr/>
  </property>
  <property fmtid="{D5CDD505-2E9C-101B-9397-08002B2CF9AE}" pid="16" name="EstablishedByPositionCode">
    <vt:lpwstr>Peab AB (Tjänsteman)</vt:lpwstr>
  </property>
  <property fmtid="{D5CDD505-2E9C-101B-9397-08002B2CF9AE}" pid="17" name="Owner">
    <vt:lpwstr>Carina Nilsson</vt:lpwstr>
  </property>
  <property fmtid="{D5CDD505-2E9C-101B-9397-08002B2CF9AE}" pid="18" name="OwnerOU">
    <vt:lpwstr>Kommunikation NB 2014-2015</vt:lpwstr>
  </property>
  <property fmtid="{D5CDD505-2E9C-101B-9397-08002B2CF9AE}" pid="19" name="OwnerTitle">
    <vt:lpwstr/>
  </property>
  <property fmtid="{D5CDD505-2E9C-101B-9397-08002B2CF9AE}" pid="20" name="OwnerPositionCode">
    <vt:lpwstr>Peab AB (Tjänsteman)</vt:lpwstr>
  </property>
  <property fmtid="{D5CDD505-2E9C-101B-9397-08002B2CF9AE}" pid="21" name="ApprovedDate">
    <vt:lpwstr>2018-11-27</vt:lpwstr>
  </property>
  <property fmtid="{D5CDD505-2E9C-101B-9397-08002B2CF9AE}" pid="22" name="ApprovedBy">
    <vt:lpwstr>Camila Buzaglo</vt:lpwstr>
  </property>
  <property fmtid="{D5CDD505-2E9C-101B-9397-08002B2CF9AE}" pid="23" name="ApprovedByOU">
    <vt:lpwstr>Kommunikation NB 2014-2015</vt:lpwstr>
  </property>
  <property fmtid="{D5CDD505-2E9C-101B-9397-08002B2CF9AE}" pid="24" name="ApprovedByTitle">
    <vt:lpwstr>Godkännare</vt:lpwstr>
  </property>
  <property fmtid="{D5CDD505-2E9C-101B-9397-08002B2CF9AE}" pid="25" name="ApprovedByPositionCode">
    <vt:lpwstr>Peab AB (Tjänsteman)</vt:lpwstr>
  </property>
  <property fmtid="{D5CDD505-2E9C-101B-9397-08002B2CF9AE}" pid="26" name="ValidFrom">
    <vt:lpwstr>2018-11-28</vt:lpwstr>
  </property>
  <property fmtid="{D5CDD505-2E9C-101B-9397-08002B2CF9AE}" pid="27" name="ValidUntil">
    <vt:lpwstr/>
  </property>
  <property fmtid="{D5CDD505-2E9C-101B-9397-08002B2CF9AE}" pid="28" name="DistributionMessage">
    <vt:lpwstr/>
  </property>
</Properties>
</file>