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2E" w:rsidRDefault="00DD2E42" w:rsidP="00CF1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Samverkan för medlemsnytta:</w:t>
      </w:r>
    </w:p>
    <w:p w:rsidR="00CF142E" w:rsidRPr="00DD2E42" w:rsidRDefault="00CF142E" w:rsidP="00CF142E">
      <w:pPr>
        <w:rPr>
          <w:b/>
          <w:sz w:val="26"/>
          <w:szCs w:val="26"/>
        </w:rPr>
      </w:pPr>
    </w:p>
    <w:p w:rsidR="00BE6986" w:rsidRPr="00DD2E42" w:rsidRDefault="00CF142E" w:rsidP="00A974A2">
      <w:pPr>
        <w:rPr>
          <w:sz w:val="24"/>
          <w:szCs w:val="24"/>
        </w:rPr>
      </w:pPr>
      <w:r w:rsidRPr="00DD2E42">
        <w:rPr>
          <w:sz w:val="24"/>
          <w:szCs w:val="24"/>
        </w:rPr>
        <w:t xml:space="preserve">I </w:t>
      </w:r>
      <w:r w:rsidR="00606888" w:rsidRPr="00DD2E42">
        <w:rPr>
          <w:sz w:val="24"/>
          <w:szCs w:val="24"/>
        </w:rPr>
        <w:t>samarbete med Folksam har Byggnads tag</w:t>
      </w:r>
      <w:r w:rsidR="004F258D" w:rsidRPr="00DD2E42">
        <w:rPr>
          <w:sz w:val="24"/>
          <w:szCs w:val="24"/>
        </w:rPr>
        <w:t xml:space="preserve">it fram ett koncept som </w:t>
      </w:r>
    </w:p>
    <w:p w:rsidR="004F258D" w:rsidRPr="00DD2E42" w:rsidRDefault="00CF142E" w:rsidP="0026582C">
      <w:pPr>
        <w:rPr>
          <w:b/>
          <w:sz w:val="24"/>
          <w:szCs w:val="24"/>
        </w:rPr>
      </w:pPr>
      <w:r w:rsidRPr="00DD2E42">
        <w:rPr>
          <w:sz w:val="24"/>
          <w:szCs w:val="24"/>
        </w:rPr>
        <w:t>bygger</w:t>
      </w:r>
      <w:r w:rsidR="004F258D" w:rsidRPr="00DD2E42">
        <w:rPr>
          <w:sz w:val="24"/>
          <w:szCs w:val="24"/>
        </w:rPr>
        <w:t xml:space="preserve"> på att du som medlem i Byggnads skall</w:t>
      </w:r>
      <w:r w:rsidR="00CD2F9C" w:rsidRPr="00DD2E42">
        <w:rPr>
          <w:sz w:val="24"/>
          <w:szCs w:val="24"/>
        </w:rPr>
        <w:t xml:space="preserve"> få</w:t>
      </w:r>
      <w:r w:rsidR="004F258D" w:rsidRPr="00DD2E42">
        <w:rPr>
          <w:sz w:val="24"/>
          <w:szCs w:val="24"/>
        </w:rPr>
        <w:t xml:space="preserve"> </w:t>
      </w:r>
      <w:r w:rsidR="00883EA8" w:rsidRPr="00DD2E42">
        <w:rPr>
          <w:sz w:val="24"/>
          <w:szCs w:val="24"/>
        </w:rPr>
        <w:t>hjälp med ditt försäkrings</w:t>
      </w:r>
      <w:r w:rsidR="004F258D" w:rsidRPr="00DD2E42">
        <w:rPr>
          <w:sz w:val="24"/>
          <w:szCs w:val="24"/>
        </w:rPr>
        <w:t>sk</w:t>
      </w:r>
      <w:r w:rsidRPr="00DD2E42">
        <w:rPr>
          <w:sz w:val="24"/>
          <w:szCs w:val="24"/>
        </w:rPr>
        <w:t>ydd. B</w:t>
      </w:r>
      <w:r w:rsidR="008322CC" w:rsidRPr="00DD2E42">
        <w:rPr>
          <w:sz w:val="24"/>
          <w:szCs w:val="24"/>
        </w:rPr>
        <w:t>åde det du har genom</w:t>
      </w:r>
      <w:r w:rsidR="004F258D" w:rsidRPr="00DD2E42">
        <w:rPr>
          <w:sz w:val="24"/>
          <w:szCs w:val="24"/>
        </w:rPr>
        <w:t xml:space="preserve"> företagets kollektivavtal men även det </w:t>
      </w:r>
      <w:r w:rsidRPr="00DD2E42">
        <w:rPr>
          <w:sz w:val="24"/>
          <w:szCs w:val="24"/>
        </w:rPr>
        <w:t>försäkringarna</w:t>
      </w:r>
      <w:r w:rsidR="004F258D" w:rsidRPr="00DD2E42">
        <w:rPr>
          <w:sz w:val="24"/>
          <w:szCs w:val="24"/>
        </w:rPr>
        <w:t xml:space="preserve"> du har</w:t>
      </w:r>
      <w:r w:rsidRPr="00DD2E42">
        <w:rPr>
          <w:sz w:val="24"/>
          <w:szCs w:val="24"/>
        </w:rPr>
        <w:t xml:space="preserve"> i ditt medlemskap i Byggnads. Vi går även igenom ditt</w:t>
      </w:r>
      <w:r w:rsidR="004F258D" w:rsidRPr="00DD2E42">
        <w:rPr>
          <w:sz w:val="24"/>
          <w:szCs w:val="24"/>
        </w:rPr>
        <w:t xml:space="preserve"> privata försäkringsskydd</w:t>
      </w:r>
      <w:r w:rsidR="008D2B5C" w:rsidRPr="00DD2E42">
        <w:rPr>
          <w:sz w:val="24"/>
          <w:szCs w:val="24"/>
        </w:rPr>
        <w:t xml:space="preserve"> och hjälp med din pension.</w:t>
      </w:r>
    </w:p>
    <w:p w:rsidR="004F258D" w:rsidRPr="00DD2E42" w:rsidRDefault="004F258D" w:rsidP="0026582C">
      <w:pPr>
        <w:rPr>
          <w:sz w:val="24"/>
          <w:szCs w:val="24"/>
        </w:rPr>
      </w:pPr>
    </w:p>
    <w:p w:rsidR="007F7F62" w:rsidRPr="00DD2E42" w:rsidRDefault="007F7F62" w:rsidP="0026582C">
      <w:pPr>
        <w:rPr>
          <w:sz w:val="24"/>
          <w:szCs w:val="24"/>
        </w:rPr>
      </w:pPr>
      <w:r w:rsidRPr="00DD2E42">
        <w:rPr>
          <w:sz w:val="24"/>
          <w:szCs w:val="24"/>
        </w:rPr>
        <w:t>Byg</w:t>
      </w:r>
      <w:r w:rsidR="0080058D" w:rsidRPr="00DD2E42">
        <w:rPr>
          <w:sz w:val="24"/>
          <w:szCs w:val="24"/>
        </w:rPr>
        <w:t>gnads har med stor framgång genomfört</w:t>
      </w:r>
      <w:r w:rsidR="00B23645">
        <w:rPr>
          <w:sz w:val="24"/>
          <w:szCs w:val="24"/>
        </w:rPr>
        <w:t xml:space="preserve"> detta projekt på Asplunds B</w:t>
      </w:r>
      <w:r w:rsidRPr="00DD2E42">
        <w:rPr>
          <w:sz w:val="24"/>
          <w:szCs w:val="24"/>
        </w:rPr>
        <w:t>ygg i Jönköping och arbetar j</w:t>
      </w:r>
      <w:r w:rsidR="00B23645">
        <w:rPr>
          <w:sz w:val="24"/>
          <w:szCs w:val="24"/>
        </w:rPr>
        <w:t>ust nu med Skanska H</w:t>
      </w:r>
      <w:r w:rsidR="00A974A2" w:rsidRPr="00DD2E42">
        <w:rPr>
          <w:sz w:val="24"/>
          <w:szCs w:val="24"/>
        </w:rPr>
        <w:t xml:space="preserve">us där </w:t>
      </w:r>
      <w:r w:rsidR="0080058D" w:rsidRPr="00DD2E42">
        <w:rPr>
          <w:sz w:val="24"/>
          <w:szCs w:val="24"/>
        </w:rPr>
        <w:t>våra medlemmar</w:t>
      </w:r>
      <w:r w:rsidRPr="00DD2E42">
        <w:rPr>
          <w:sz w:val="24"/>
          <w:szCs w:val="24"/>
        </w:rPr>
        <w:t xml:space="preserve"> ges </w:t>
      </w:r>
      <w:r w:rsidR="00CF142E" w:rsidRPr="00DD2E42">
        <w:rPr>
          <w:sz w:val="24"/>
          <w:szCs w:val="24"/>
        </w:rPr>
        <w:t>den här möjligheten</w:t>
      </w:r>
      <w:r w:rsidRPr="00DD2E42">
        <w:rPr>
          <w:sz w:val="24"/>
          <w:szCs w:val="24"/>
        </w:rPr>
        <w:t>.</w:t>
      </w:r>
    </w:p>
    <w:p w:rsidR="007F7F62" w:rsidRPr="00DD2E42" w:rsidRDefault="007F7F62" w:rsidP="0026582C">
      <w:pPr>
        <w:rPr>
          <w:sz w:val="24"/>
          <w:szCs w:val="24"/>
        </w:rPr>
      </w:pPr>
    </w:p>
    <w:p w:rsidR="007F7F62" w:rsidRPr="00DD2E42" w:rsidRDefault="00752292" w:rsidP="0026582C">
      <w:pPr>
        <w:rPr>
          <w:sz w:val="24"/>
          <w:szCs w:val="24"/>
        </w:rPr>
      </w:pPr>
      <w:r w:rsidRPr="00DD2E42">
        <w:rPr>
          <w:sz w:val="24"/>
          <w:szCs w:val="24"/>
        </w:rPr>
        <w:t>Vi använder</w:t>
      </w:r>
      <w:r w:rsidR="0032164F" w:rsidRPr="00DD2E42">
        <w:rPr>
          <w:sz w:val="24"/>
          <w:szCs w:val="24"/>
        </w:rPr>
        <w:t xml:space="preserve"> 1 timme på betald arbetstid för informationen</w:t>
      </w:r>
      <w:r w:rsidR="00CF142E" w:rsidRPr="00DD2E42">
        <w:rPr>
          <w:sz w:val="24"/>
          <w:szCs w:val="24"/>
        </w:rPr>
        <w:t xml:space="preserve"> </w:t>
      </w:r>
      <w:r w:rsidRPr="00DD2E42">
        <w:rPr>
          <w:sz w:val="24"/>
          <w:szCs w:val="24"/>
        </w:rPr>
        <w:t>genom (UVA)</w:t>
      </w:r>
      <w:r w:rsidR="00CF142E" w:rsidRPr="00DD2E42">
        <w:rPr>
          <w:sz w:val="24"/>
          <w:szCs w:val="24"/>
        </w:rPr>
        <w:t>Utvecklingsavtalet, som ger oss fem timmar per år att använda till facklig information</w:t>
      </w:r>
      <w:r w:rsidR="0032164F" w:rsidRPr="00DD2E42">
        <w:rPr>
          <w:sz w:val="24"/>
          <w:szCs w:val="24"/>
        </w:rPr>
        <w:t>.</w:t>
      </w:r>
    </w:p>
    <w:p w:rsidR="004F258D" w:rsidRDefault="004F258D" w:rsidP="0026582C">
      <w:pPr>
        <w:rPr>
          <w:sz w:val="24"/>
          <w:szCs w:val="24"/>
        </w:rPr>
      </w:pPr>
    </w:p>
    <w:p w:rsidR="00DD2E42" w:rsidRPr="00DD2E42" w:rsidRDefault="00DD2E42" w:rsidP="0026582C">
      <w:pPr>
        <w:rPr>
          <w:b/>
          <w:sz w:val="24"/>
          <w:szCs w:val="24"/>
        </w:rPr>
      </w:pPr>
      <w:r w:rsidRPr="00DD2E42">
        <w:rPr>
          <w:b/>
          <w:sz w:val="24"/>
          <w:szCs w:val="24"/>
        </w:rPr>
        <w:t>Nedan följer information om hur ni gör i praktiken:</w:t>
      </w:r>
    </w:p>
    <w:p w:rsidR="008322CC" w:rsidRPr="00DD2E42" w:rsidRDefault="008322CC" w:rsidP="0026582C">
      <w:pPr>
        <w:rPr>
          <w:sz w:val="24"/>
          <w:szCs w:val="24"/>
        </w:rPr>
      </w:pPr>
    </w:p>
    <w:p w:rsidR="00CF142E" w:rsidRPr="00DD2E42" w:rsidRDefault="00CD2F9C" w:rsidP="00BE6986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D2E42">
        <w:rPr>
          <w:sz w:val="24"/>
          <w:szCs w:val="24"/>
        </w:rPr>
        <w:t>I er</w:t>
      </w:r>
      <w:r w:rsidR="004F258D" w:rsidRPr="00DD2E42">
        <w:rPr>
          <w:sz w:val="24"/>
          <w:szCs w:val="24"/>
        </w:rPr>
        <w:t xml:space="preserve"> MB-GRUPP utbildas en</w:t>
      </w:r>
      <w:r w:rsidR="00CF142E" w:rsidRPr="00DD2E42">
        <w:rPr>
          <w:sz w:val="24"/>
          <w:szCs w:val="24"/>
        </w:rPr>
        <w:t xml:space="preserve"> av medlemmarna till</w:t>
      </w:r>
    </w:p>
    <w:p w:rsidR="004F258D" w:rsidRPr="00DD2E42" w:rsidRDefault="004F258D" w:rsidP="00CF142E">
      <w:pPr>
        <w:pStyle w:val="Liststycke"/>
        <w:rPr>
          <w:sz w:val="24"/>
          <w:szCs w:val="24"/>
        </w:rPr>
      </w:pPr>
      <w:r w:rsidRPr="00DD2E42">
        <w:rPr>
          <w:sz w:val="24"/>
          <w:szCs w:val="24"/>
        </w:rPr>
        <w:t xml:space="preserve">försäkringsinformatör. Detta är ett fackligt uppdrag och bär med sig en fin kunskap och förståelse </w:t>
      </w:r>
      <w:r w:rsidR="00CF142E" w:rsidRPr="00DD2E42">
        <w:rPr>
          <w:sz w:val="24"/>
          <w:szCs w:val="24"/>
        </w:rPr>
        <w:t>i</w:t>
      </w:r>
      <w:r w:rsidRPr="00DD2E42">
        <w:rPr>
          <w:sz w:val="24"/>
          <w:szCs w:val="24"/>
        </w:rPr>
        <w:t xml:space="preserve"> försäkringsfrågor som dyker upp</w:t>
      </w:r>
      <w:r w:rsidR="00CF142E" w:rsidRPr="00DD2E42">
        <w:rPr>
          <w:sz w:val="24"/>
          <w:szCs w:val="24"/>
        </w:rPr>
        <w:t xml:space="preserve"> på arbetsplatsen</w:t>
      </w:r>
      <w:r w:rsidR="003D210A" w:rsidRPr="00DD2E42">
        <w:rPr>
          <w:sz w:val="24"/>
          <w:szCs w:val="24"/>
        </w:rPr>
        <w:t xml:space="preserve"> eller företaget</w:t>
      </w:r>
      <w:r w:rsidRPr="00DD2E42">
        <w:rPr>
          <w:sz w:val="24"/>
          <w:szCs w:val="24"/>
        </w:rPr>
        <w:t>.</w:t>
      </w:r>
      <w:r w:rsidR="00BE6986" w:rsidRPr="00DD2E42">
        <w:rPr>
          <w:sz w:val="24"/>
          <w:szCs w:val="24"/>
        </w:rPr>
        <w:t xml:space="preserve"> </w:t>
      </w:r>
      <w:r w:rsidR="00CF142E" w:rsidRPr="00DD2E42">
        <w:rPr>
          <w:sz w:val="24"/>
          <w:szCs w:val="24"/>
        </w:rPr>
        <w:t>Under utbildningen, 1 dag i veckan, 4</w:t>
      </w:r>
      <w:r w:rsidR="00DF05BD" w:rsidRPr="00DD2E42">
        <w:rPr>
          <w:sz w:val="24"/>
          <w:szCs w:val="24"/>
        </w:rPr>
        <w:t xml:space="preserve"> veckor i sträck, samt en VI-utbildningsdag senare under året, lär man sig grunderna i våra avtalsförsäkringar.</w:t>
      </w:r>
    </w:p>
    <w:p w:rsidR="0032164F" w:rsidRPr="00DD2E42" w:rsidRDefault="0032164F" w:rsidP="00DF05BD">
      <w:pPr>
        <w:rPr>
          <w:sz w:val="24"/>
          <w:szCs w:val="24"/>
        </w:rPr>
      </w:pPr>
    </w:p>
    <w:p w:rsidR="004F258D" w:rsidRPr="00DD2E42" w:rsidRDefault="004F258D" w:rsidP="0032164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D2E42">
        <w:rPr>
          <w:sz w:val="24"/>
          <w:szCs w:val="24"/>
        </w:rPr>
        <w:t>Efter utbildning</w:t>
      </w:r>
      <w:r w:rsidR="00DF05BD" w:rsidRPr="00DD2E42">
        <w:rPr>
          <w:sz w:val="24"/>
          <w:szCs w:val="24"/>
        </w:rPr>
        <w:t>en</w:t>
      </w:r>
      <w:r w:rsidRPr="00DD2E42">
        <w:rPr>
          <w:sz w:val="24"/>
          <w:szCs w:val="24"/>
        </w:rPr>
        <w:t xml:space="preserve"> bokar man 1 dag i veckan</w:t>
      </w:r>
      <w:r w:rsidR="00DF05BD" w:rsidRPr="00DD2E42">
        <w:rPr>
          <w:sz w:val="24"/>
          <w:szCs w:val="24"/>
        </w:rPr>
        <w:t xml:space="preserve"> tillsammans med Folksam</w:t>
      </w:r>
      <w:r w:rsidRPr="00DD2E42">
        <w:rPr>
          <w:sz w:val="24"/>
          <w:szCs w:val="24"/>
        </w:rPr>
        <w:t xml:space="preserve"> och genomför då arbetsplatsbesök. </w:t>
      </w:r>
    </w:p>
    <w:p w:rsidR="00DF05BD" w:rsidRPr="00DD2E42" w:rsidRDefault="00DF05BD" w:rsidP="00DF05BD">
      <w:pPr>
        <w:pStyle w:val="Liststycke"/>
        <w:rPr>
          <w:sz w:val="24"/>
          <w:szCs w:val="24"/>
        </w:rPr>
      </w:pPr>
    </w:p>
    <w:p w:rsidR="008322CC" w:rsidRPr="00DD2E42" w:rsidRDefault="00BE6986" w:rsidP="00BE6986">
      <w:pPr>
        <w:ind w:left="720"/>
        <w:rPr>
          <w:sz w:val="24"/>
          <w:szCs w:val="24"/>
        </w:rPr>
      </w:pPr>
      <w:r w:rsidRPr="00DD2E42">
        <w:rPr>
          <w:sz w:val="24"/>
          <w:szCs w:val="24"/>
        </w:rPr>
        <w:t xml:space="preserve">Du som försäkringsinformatör </w:t>
      </w:r>
      <w:r w:rsidR="0080058D" w:rsidRPr="00DD2E42">
        <w:rPr>
          <w:sz w:val="24"/>
          <w:szCs w:val="24"/>
        </w:rPr>
        <w:t>upprättar ett körschema</w:t>
      </w:r>
      <w:r w:rsidR="008322CC" w:rsidRPr="00DD2E42">
        <w:rPr>
          <w:sz w:val="24"/>
          <w:szCs w:val="24"/>
        </w:rPr>
        <w:t xml:space="preserve"> med </w:t>
      </w:r>
      <w:r w:rsidR="00DF05BD" w:rsidRPr="00DD2E42">
        <w:rPr>
          <w:sz w:val="24"/>
          <w:szCs w:val="24"/>
        </w:rPr>
        <w:t>de</w:t>
      </w:r>
      <w:r w:rsidR="008322CC" w:rsidRPr="00DD2E42">
        <w:rPr>
          <w:sz w:val="24"/>
          <w:szCs w:val="24"/>
        </w:rPr>
        <w:t xml:space="preserve"> personer som</w:t>
      </w:r>
      <w:r w:rsidR="007F7F62" w:rsidRPr="00DD2E42">
        <w:rPr>
          <w:sz w:val="24"/>
          <w:szCs w:val="24"/>
        </w:rPr>
        <w:t xml:space="preserve"> skall få en genomgång</w:t>
      </w:r>
      <w:r w:rsidR="00DF05BD" w:rsidRPr="00DD2E42">
        <w:rPr>
          <w:sz w:val="24"/>
          <w:szCs w:val="24"/>
        </w:rPr>
        <w:t>.  E</w:t>
      </w:r>
      <w:r w:rsidR="008322CC" w:rsidRPr="00DD2E42">
        <w:rPr>
          <w:sz w:val="24"/>
          <w:szCs w:val="24"/>
        </w:rPr>
        <w:t xml:space="preserve">tt informationsblad </w:t>
      </w:r>
      <w:r w:rsidR="00DF05BD" w:rsidRPr="00DD2E42">
        <w:rPr>
          <w:sz w:val="24"/>
          <w:szCs w:val="24"/>
        </w:rPr>
        <w:t xml:space="preserve">delas ut till </w:t>
      </w:r>
      <w:r w:rsidR="007F7F62" w:rsidRPr="00DD2E42">
        <w:rPr>
          <w:sz w:val="24"/>
          <w:szCs w:val="24"/>
        </w:rPr>
        <w:t xml:space="preserve">medlemmen </w:t>
      </w:r>
      <w:r w:rsidR="00DF05BD" w:rsidRPr="00DD2E42">
        <w:rPr>
          <w:sz w:val="24"/>
          <w:szCs w:val="24"/>
        </w:rPr>
        <w:t xml:space="preserve">med </w:t>
      </w:r>
      <w:r w:rsidR="007F7F62" w:rsidRPr="00DD2E42">
        <w:rPr>
          <w:sz w:val="24"/>
          <w:szCs w:val="24"/>
        </w:rPr>
        <w:t>info</w:t>
      </w:r>
      <w:r w:rsidR="00DF05BD" w:rsidRPr="00DD2E42">
        <w:rPr>
          <w:sz w:val="24"/>
          <w:szCs w:val="24"/>
        </w:rPr>
        <w:t>rmation</w:t>
      </w:r>
      <w:r w:rsidR="007F7F62" w:rsidRPr="00DD2E42">
        <w:rPr>
          <w:sz w:val="24"/>
          <w:szCs w:val="24"/>
        </w:rPr>
        <w:t xml:space="preserve"> om tid, datum och plats </w:t>
      </w:r>
      <w:r w:rsidR="00DF05BD" w:rsidRPr="00DD2E42">
        <w:rPr>
          <w:sz w:val="24"/>
          <w:szCs w:val="24"/>
        </w:rPr>
        <w:t>samt att det underlättar om personen har M</w:t>
      </w:r>
      <w:r w:rsidR="0080058D" w:rsidRPr="00DD2E42">
        <w:rPr>
          <w:sz w:val="24"/>
          <w:szCs w:val="24"/>
        </w:rPr>
        <w:t xml:space="preserve">OBILT BANK-ID, annars det </w:t>
      </w:r>
      <w:r w:rsidR="00DD2E42" w:rsidRPr="00DD2E42">
        <w:rPr>
          <w:sz w:val="24"/>
          <w:szCs w:val="24"/>
        </w:rPr>
        <w:t>orange</w:t>
      </w:r>
      <w:r w:rsidR="00DF05BD" w:rsidRPr="00DD2E42">
        <w:rPr>
          <w:sz w:val="24"/>
          <w:szCs w:val="24"/>
        </w:rPr>
        <w:t xml:space="preserve"> kuvertet</w:t>
      </w:r>
      <w:r w:rsidR="003D210A" w:rsidRPr="00DD2E42">
        <w:rPr>
          <w:sz w:val="24"/>
          <w:szCs w:val="24"/>
        </w:rPr>
        <w:t xml:space="preserve"> eller senaste FORA beskedet</w:t>
      </w:r>
      <w:r w:rsidR="00DF05BD" w:rsidRPr="00DD2E42">
        <w:rPr>
          <w:sz w:val="24"/>
          <w:szCs w:val="24"/>
        </w:rPr>
        <w:t>. Man bokar max</w:t>
      </w:r>
      <w:r w:rsidR="007F7F62" w:rsidRPr="00DD2E42">
        <w:rPr>
          <w:sz w:val="24"/>
          <w:szCs w:val="24"/>
        </w:rPr>
        <w:t xml:space="preserve"> fem persone</w:t>
      </w:r>
      <w:r w:rsidRPr="00DD2E42">
        <w:rPr>
          <w:sz w:val="24"/>
          <w:szCs w:val="24"/>
        </w:rPr>
        <w:t xml:space="preserve">r per dag. </w:t>
      </w:r>
      <w:r w:rsidR="007F7F62" w:rsidRPr="00DD2E42">
        <w:rPr>
          <w:sz w:val="24"/>
          <w:szCs w:val="24"/>
        </w:rPr>
        <w:t xml:space="preserve">Viktigt är att ha en </w:t>
      </w:r>
      <w:r w:rsidR="00DF05BD" w:rsidRPr="00DD2E42">
        <w:rPr>
          <w:sz w:val="24"/>
          <w:szCs w:val="24"/>
        </w:rPr>
        <w:t xml:space="preserve">avskild </w:t>
      </w:r>
      <w:r w:rsidR="007F7F62" w:rsidRPr="00DD2E42">
        <w:rPr>
          <w:sz w:val="24"/>
          <w:szCs w:val="24"/>
        </w:rPr>
        <w:t>lokal att sitta i</w:t>
      </w:r>
      <w:r w:rsidR="00DF05BD" w:rsidRPr="00DD2E42">
        <w:rPr>
          <w:sz w:val="24"/>
          <w:szCs w:val="24"/>
        </w:rPr>
        <w:t>,</w:t>
      </w:r>
      <w:r w:rsidR="007F7F62" w:rsidRPr="00DD2E42">
        <w:rPr>
          <w:sz w:val="24"/>
          <w:szCs w:val="24"/>
        </w:rPr>
        <w:t xml:space="preserve"> där m</w:t>
      </w:r>
      <w:r w:rsidR="009B6A35" w:rsidRPr="00DD2E42">
        <w:rPr>
          <w:sz w:val="24"/>
          <w:szCs w:val="24"/>
        </w:rPr>
        <w:t>an kan tala</w:t>
      </w:r>
      <w:r w:rsidR="00DF05BD" w:rsidRPr="00DD2E42">
        <w:rPr>
          <w:sz w:val="24"/>
          <w:szCs w:val="24"/>
        </w:rPr>
        <w:t xml:space="preserve"> utan att bli störda.</w:t>
      </w:r>
    </w:p>
    <w:p w:rsidR="0032164F" w:rsidRPr="00DD2E42" w:rsidRDefault="0032164F" w:rsidP="0032164F">
      <w:pPr>
        <w:rPr>
          <w:sz w:val="24"/>
          <w:szCs w:val="24"/>
        </w:rPr>
      </w:pPr>
    </w:p>
    <w:p w:rsidR="008322CC" w:rsidRPr="00DD2E42" w:rsidRDefault="00DF05BD" w:rsidP="0032164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D2E42">
        <w:rPr>
          <w:sz w:val="24"/>
          <w:szCs w:val="24"/>
        </w:rPr>
        <w:t>Samtalet: F</w:t>
      </w:r>
      <w:r w:rsidR="008322CC" w:rsidRPr="00DD2E42">
        <w:rPr>
          <w:sz w:val="24"/>
          <w:szCs w:val="24"/>
        </w:rPr>
        <w:t>örsäkringsinformatören sitter ner med medlemmen och försäkringshandläggaren från Folksam.</w:t>
      </w:r>
    </w:p>
    <w:p w:rsidR="008322CC" w:rsidRPr="00DD2E42" w:rsidRDefault="00BE6986" w:rsidP="00BE6986">
      <w:pPr>
        <w:ind w:left="709"/>
        <w:rPr>
          <w:sz w:val="24"/>
          <w:szCs w:val="24"/>
        </w:rPr>
      </w:pPr>
      <w:r w:rsidRPr="00DD2E42">
        <w:rPr>
          <w:sz w:val="24"/>
          <w:szCs w:val="24"/>
        </w:rPr>
        <w:t xml:space="preserve"> </w:t>
      </w:r>
      <w:r w:rsidR="008322CC" w:rsidRPr="00DD2E42">
        <w:rPr>
          <w:sz w:val="24"/>
          <w:szCs w:val="24"/>
        </w:rPr>
        <w:t>Informatören informerar om kollektivavtal</w:t>
      </w:r>
      <w:r w:rsidR="003365D5" w:rsidRPr="00DD2E42">
        <w:rPr>
          <w:sz w:val="24"/>
          <w:szCs w:val="24"/>
        </w:rPr>
        <w:t>et</w:t>
      </w:r>
      <w:r w:rsidR="008322CC" w:rsidRPr="00DD2E42">
        <w:rPr>
          <w:sz w:val="24"/>
          <w:szCs w:val="24"/>
        </w:rPr>
        <w:t xml:space="preserve">s </w:t>
      </w:r>
      <w:r w:rsidR="00A974A2" w:rsidRPr="00DD2E42">
        <w:rPr>
          <w:sz w:val="24"/>
          <w:szCs w:val="24"/>
        </w:rPr>
        <w:t xml:space="preserve">försäkringar </w:t>
      </w:r>
      <w:r w:rsidR="008322CC" w:rsidRPr="00DD2E42">
        <w:rPr>
          <w:sz w:val="24"/>
          <w:szCs w:val="24"/>
        </w:rPr>
        <w:t>med allt från sjukdom till föräldraledighet.</w:t>
      </w:r>
    </w:p>
    <w:p w:rsidR="00DF05BD" w:rsidRPr="00DD2E42" w:rsidRDefault="008322CC" w:rsidP="00DF05BD">
      <w:pPr>
        <w:ind w:left="709"/>
        <w:rPr>
          <w:sz w:val="24"/>
          <w:szCs w:val="24"/>
        </w:rPr>
      </w:pPr>
      <w:r w:rsidRPr="00DD2E42">
        <w:rPr>
          <w:sz w:val="24"/>
          <w:szCs w:val="24"/>
        </w:rPr>
        <w:t xml:space="preserve">Samtalet tar </w:t>
      </w:r>
      <w:r w:rsidR="007F7F62" w:rsidRPr="00DD2E42">
        <w:rPr>
          <w:sz w:val="24"/>
          <w:szCs w:val="24"/>
        </w:rPr>
        <w:t>5-15 min och efter det lämnar ma</w:t>
      </w:r>
      <w:r w:rsidR="00A1774E">
        <w:rPr>
          <w:sz w:val="24"/>
          <w:szCs w:val="24"/>
        </w:rPr>
        <w:t xml:space="preserve">n medlemmen </w:t>
      </w:r>
      <w:r w:rsidRPr="00DD2E42">
        <w:rPr>
          <w:sz w:val="24"/>
          <w:szCs w:val="24"/>
        </w:rPr>
        <w:t>med Folksam.</w:t>
      </w:r>
    </w:p>
    <w:p w:rsidR="00DF05BD" w:rsidRPr="00DD2E42" w:rsidRDefault="00DF05BD" w:rsidP="00DF05BD">
      <w:pPr>
        <w:ind w:left="709"/>
        <w:rPr>
          <w:sz w:val="24"/>
          <w:szCs w:val="24"/>
        </w:rPr>
      </w:pPr>
    </w:p>
    <w:p w:rsidR="00A1774E" w:rsidRPr="00A1774E" w:rsidRDefault="00DF05BD" w:rsidP="00A1774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D2E42">
        <w:rPr>
          <w:sz w:val="24"/>
          <w:szCs w:val="24"/>
        </w:rPr>
        <w:t>S</w:t>
      </w:r>
      <w:r w:rsidR="007F7F62" w:rsidRPr="00DD2E42">
        <w:rPr>
          <w:sz w:val="24"/>
          <w:szCs w:val="24"/>
        </w:rPr>
        <w:t>amtal</w:t>
      </w:r>
      <w:r w:rsidRPr="00DD2E42">
        <w:rPr>
          <w:sz w:val="24"/>
          <w:szCs w:val="24"/>
        </w:rPr>
        <w:t>et</w:t>
      </w:r>
      <w:r w:rsidR="007F7F62" w:rsidRPr="00DD2E42">
        <w:rPr>
          <w:sz w:val="24"/>
          <w:szCs w:val="24"/>
        </w:rPr>
        <w:t xml:space="preserve"> </w:t>
      </w:r>
      <w:r w:rsidRPr="00DD2E42">
        <w:rPr>
          <w:sz w:val="24"/>
          <w:szCs w:val="24"/>
        </w:rPr>
        <w:t xml:space="preserve">med Folksams handläggare </w:t>
      </w:r>
      <w:r w:rsidR="007F7F62" w:rsidRPr="00DD2E42">
        <w:rPr>
          <w:sz w:val="24"/>
          <w:szCs w:val="24"/>
        </w:rPr>
        <w:t>är</w:t>
      </w:r>
      <w:r w:rsidRPr="00DD2E42">
        <w:rPr>
          <w:sz w:val="24"/>
          <w:szCs w:val="24"/>
        </w:rPr>
        <w:t xml:space="preserve"> belagt med tystnadsplikt</w:t>
      </w:r>
      <w:r w:rsidR="00A1774E">
        <w:rPr>
          <w:sz w:val="24"/>
          <w:szCs w:val="24"/>
        </w:rPr>
        <w:t>.</w:t>
      </w:r>
    </w:p>
    <w:p w:rsidR="007F7F62" w:rsidRPr="00DD2E42" w:rsidRDefault="007F7F62" w:rsidP="0026582C">
      <w:pPr>
        <w:rPr>
          <w:sz w:val="24"/>
          <w:szCs w:val="24"/>
        </w:rPr>
      </w:pPr>
    </w:p>
    <w:p w:rsidR="0032164F" w:rsidRPr="00DD2E42" w:rsidRDefault="00EF124C" w:rsidP="0026582C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DD2E42">
        <w:rPr>
          <w:sz w:val="24"/>
          <w:szCs w:val="24"/>
        </w:rPr>
        <w:t xml:space="preserve">I </w:t>
      </w:r>
      <w:r w:rsidR="007F7F62" w:rsidRPr="00DD2E42">
        <w:rPr>
          <w:sz w:val="24"/>
          <w:szCs w:val="24"/>
        </w:rPr>
        <w:t>samtal</w:t>
      </w:r>
      <w:r w:rsidRPr="00DD2E42">
        <w:rPr>
          <w:sz w:val="24"/>
          <w:szCs w:val="24"/>
        </w:rPr>
        <w:t>et</w:t>
      </w:r>
      <w:r w:rsidR="007F7F62" w:rsidRPr="00DD2E42">
        <w:rPr>
          <w:sz w:val="24"/>
          <w:szCs w:val="24"/>
        </w:rPr>
        <w:t xml:space="preserve"> </w:t>
      </w:r>
      <w:r w:rsidR="00A5586A" w:rsidRPr="00DD2E42">
        <w:rPr>
          <w:sz w:val="24"/>
          <w:szCs w:val="24"/>
        </w:rPr>
        <w:t xml:space="preserve">med Folksam </w:t>
      </w:r>
      <w:r w:rsidR="007F7F62" w:rsidRPr="00DD2E42">
        <w:rPr>
          <w:sz w:val="24"/>
          <w:szCs w:val="24"/>
        </w:rPr>
        <w:t xml:space="preserve">får medlemmen en unik inblick i sitt försäkringsskydd och även </w:t>
      </w:r>
      <w:r w:rsidRPr="00DD2E42">
        <w:rPr>
          <w:sz w:val="24"/>
          <w:szCs w:val="24"/>
        </w:rPr>
        <w:t>en bra genomgång av sin pension.</w:t>
      </w:r>
    </w:p>
    <w:p w:rsidR="0032164F" w:rsidRPr="00DD2E42" w:rsidRDefault="0032164F" w:rsidP="00547F8D">
      <w:pPr>
        <w:ind w:left="709"/>
        <w:rPr>
          <w:sz w:val="24"/>
          <w:szCs w:val="24"/>
        </w:rPr>
      </w:pPr>
      <w:r w:rsidRPr="00DD2E42">
        <w:rPr>
          <w:sz w:val="24"/>
          <w:szCs w:val="24"/>
        </w:rPr>
        <w:t>Handläggare</w:t>
      </w:r>
      <w:r w:rsidR="003D210A" w:rsidRPr="00DD2E42">
        <w:rPr>
          <w:sz w:val="24"/>
          <w:szCs w:val="24"/>
        </w:rPr>
        <w:t>n från Folksam tittar även på</w:t>
      </w:r>
      <w:r w:rsidR="00EF124C" w:rsidRPr="00DD2E42">
        <w:rPr>
          <w:sz w:val="24"/>
          <w:szCs w:val="24"/>
        </w:rPr>
        <w:t xml:space="preserve"> dina</w:t>
      </w:r>
      <w:r w:rsidRPr="00DD2E42">
        <w:rPr>
          <w:sz w:val="24"/>
          <w:szCs w:val="24"/>
        </w:rPr>
        <w:t xml:space="preserve"> priv</w:t>
      </w:r>
      <w:r w:rsidR="00EF124C" w:rsidRPr="00DD2E42">
        <w:rPr>
          <w:sz w:val="24"/>
          <w:szCs w:val="24"/>
        </w:rPr>
        <w:t>ata försäkringar, t.ex. dubbelförsäkringar,</w:t>
      </w:r>
      <w:r w:rsidR="00752292" w:rsidRPr="00DD2E42">
        <w:rPr>
          <w:sz w:val="24"/>
          <w:szCs w:val="24"/>
        </w:rPr>
        <w:t xml:space="preserve"> för om du </w:t>
      </w:r>
      <w:r w:rsidRPr="00DD2E42">
        <w:rPr>
          <w:sz w:val="24"/>
          <w:szCs w:val="24"/>
        </w:rPr>
        <w:t xml:space="preserve">har en sambo, maka/make eller partner så kan denne ha ett liknade eller exakt likadant skydd </w:t>
      </w:r>
      <w:r w:rsidR="003D210A" w:rsidRPr="00DD2E42">
        <w:rPr>
          <w:sz w:val="24"/>
          <w:szCs w:val="24"/>
        </w:rPr>
        <w:t xml:space="preserve">som du </w:t>
      </w:r>
      <w:r w:rsidR="00CD2F9C" w:rsidRPr="00DD2E42">
        <w:rPr>
          <w:sz w:val="24"/>
          <w:szCs w:val="24"/>
        </w:rPr>
        <w:t xml:space="preserve">genom sitt fackliga medlemskap </w:t>
      </w:r>
      <w:r w:rsidRPr="00DD2E42">
        <w:rPr>
          <w:sz w:val="24"/>
          <w:szCs w:val="24"/>
        </w:rPr>
        <w:t>som du själv och då kan detta uppgraderas till ett ännu bättre skydd.</w:t>
      </w:r>
      <w:bookmarkStart w:id="0" w:name="_GoBack"/>
      <w:bookmarkEnd w:id="0"/>
    </w:p>
    <w:p w:rsidR="0032164F" w:rsidRDefault="0032164F" w:rsidP="0026582C">
      <w:pPr>
        <w:rPr>
          <w:sz w:val="24"/>
          <w:szCs w:val="24"/>
        </w:rPr>
      </w:pPr>
    </w:p>
    <w:p w:rsidR="00A1774E" w:rsidRPr="00DD2E42" w:rsidRDefault="00A1774E" w:rsidP="0026582C">
      <w:pPr>
        <w:rPr>
          <w:sz w:val="24"/>
          <w:szCs w:val="24"/>
        </w:rPr>
      </w:pPr>
    </w:p>
    <w:p w:rsidR="00606888" w:rsidRPr="00DD2E42" w:rsidRDefault="0032164F" w:rsidP="0032164F">
      <w:pPr>
        <w:rPr>
          <w:sz w:val="24"/>
          <w:szCs w:val="24"/>
        </w:rPr>
      </w:pPr>
      <w:r w:rsidRPr="00DD2E42">
        <w:rPr>
          <w:b/>
          <w:sz w:val="24"/>
          <w:szCs w:val="24"/>
        </w:rPr>
        <w:t>ATT TÄNKA PÅ…</w:t>
      </w:r>
      <w:r w:rsidR="00606888" w:rsidRPr="00DD2E42">
        <w:rPr>
          <w:sz w:val="24"/>
          <w:szCs w:val="24"/>
        </w:rPr>
        <w:br/>
      </w:r>
    </w:p>
    <w:p w:rsidR="0032164F" w:rsidRPr="00DD2E42" w:rsidRDefault="0032164F" w:rsidP="0032164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D2E42">
        <w:rPr>
          <w:sz w:val="24"/>
          <w:szCs w:val="24"/>
        </w:rPr>
        <w:t>Mobilt bank-id måste vara med för att se över pensionen</w:t>
      </w:r>
      <w:r w:rsidR="003D210A" w:rsidRPr="00DD2E42">
        <w:rPr>
          <w:sz w:val="24"/>
          <w:szCs w:val="24"/>
        </w:rPr>
        <w:t xml:space="preserve"> och </w:t>
      </w:r>
      <w:proofErr w:type="spellStart"/>
      <w:r w:rsidR="003D210A" w:rsidRPr="00DD2E42">
        <w:rPr>
          <w:sz w:val="24"/>
          <w:szCs w:val="24"/>
        </w:rPr>
        <w:t>ev</w:t>
      </w:r>
      <w:proofErr w:type="spellEnd"/>
      <w:r w:rsidR="003D210A" w:rsidRPr="00DD2E42">
        <w:rPr>
          <w:sz w:val="24"/>
          <w:szCs w:val="24"/>
        </w:rPr>
        <w:t xml:space="preserve"> flytta den.</w:t>
      </w:r>
    </w:p>
    <w:p w:rsidR="0032164F" w:rsidRPr="00DD2E42" w:rsidRDefault="0032164F" w:rsidP="0032164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D2E42">
        <w:rPr>
          <w:sz w:val="24"/>
          <w:szCs w:val="24"/>
        </w:rPr>
        <w:t xml:space="preserve">En bra lokal </w:t>
      </w:r>
      <w:r w:rsidR="00CD2F9C" w:rsidRPr="00DD2E42">
        <w:rPr>
          <w:sz w:val="24"/>
          <w:szCs w:val="24"/>
        </w:rPr>
        <w:t xml:space="preserve">som </w:t>
      </w:r>
      <w:r w:rsidRPr="00DD2E42">
        <w:rPr>
          <w:sz w:val="24"/>
          <w:szCs w:val="24"/>
        </w:rPr>
        <w:t>man kan tala ostört i</w:t>
      </w:r>
    </w:p>
    <w:p w:rsidR="0032164F" w:rsidRPr="00DD2E42" w:rsidRDefault="0032164F" w:rsidP="0032164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D2E42">
        <w:rPr>
          <w:sz w:val="24"/>
          <w:szCs w:val="24"/>
        </w:rPr>
        <w:t>Ett bra körschema så man inte använder tiden avsatt för rast</w:t>
      </w:r>
      <w:r w:rsidR="00CD2F9C" w:rsidRPr="00DD2E42">
        <w:rPr>
          <w:sz w:val="24"/>
          <w:szCs w:val="24"/>
        </w:rPr>
        <w:t xml:space="preserve"> och som sagt ca 5 personer per dag</w:t>
      </w:r>
    </w:p>
    <w:p w:rsidR="0032164F" w:rsidRPr="00DD2E42" w:rsidRDefault="00CD2F9C" w:rsidP="0032164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D2E42">
        <w:rPr>
          <w:sz w:val="24"/>
          <w:szCs w:val="24"/>
        </w:rPr>
        <w:t>Ett infoblad till medlemmen med lättläst info</w:t>
      </w:r>
      <w:r w:rsidR="0080058D" w:rsidRPr="00DD2E42">
        <w:rPr>
          <w:sz w:val="24"/>
          <w:szCs w:val="24"/>
        </w:rPr>
        <w:t>rmation</w:t>
      </w:r>
      <w:r w:rsidRPr="00DD2E42">
        <w:rPr>
          <w:sz w:val="24"/>
          <w:szCs w:val="24"/>
        </w:rPr>
        <w:t xml:space="preserve"> om försäkringarna (detta bistår regionen med)</w:t>
      </w:r>
    </w:p>
    <w:p w:rsidR="00CD2F9C" w:rsidRPr="00DD2E42" w:rsidRDefault="00CD2F9C" w:rsidP="0032164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D2E42">
        <w:rPr>
          <w:sz w:val="24"/>
          <w:szCs w:val="24"/>
        </w:rPr>
        <w:t xml:space="preserve">Vi kommer till er. Vi stör inte produktionen </w:t>
      </w:r>
      <w:proofErr w:type="spellStart"/>
      <w:r w:rsidRPr="00DD2E42">
        <w:rPr>
          <w:sz w:val="24"/>
          <w:szCs w:val="24"/>
        </w:rPr>
        <w:t>i.o.m</w:t>
      </w:r>
      <w:proofErr w:type="spellEnd"/>
      <w:r w:rsidRPr="00DD2E42">
        <w:rPr>
          <w:sz w:val="24"/>
          <w:szCs w:val="24"/>
        </w:rPr>
        <w:t xml:space="preserve"> att det är en person åt gången man jobbar med.</w:t>
      </w:r>
      <w:r w:rsidR="00780B78" w:rsidRPr="00DD2E42">
        <w:rPr>
          <w:sz w:val="24"/>
          <w:szCs w:val="24"/>
        </w:rPr>
        <w:t xml:space="preserve"> </w:t>
      </w:r>
    </w:p>
    <w:p w:rsidR="00780B78" w:rsidRPr="00DD2E42" w:rsidRDefault="00780B78" w:rsidP="0032164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D2E42">
        <w:rPr>
          <w:sz w:val="24"/>
          <w:szCs w:val="24"/>
        </w:rPr>
        <w:t>Vi använder 1 timme av våra UVA-timmar och kan då få hjälp på betald arbetstid.</w:t>
      </w:r>
    </w:p>
    <w:p w:rsidR="00780B78" w:rsidRPr="00DD2E42" w:rsidRDefault="00780B78" w:rsidP="00780B78">
      <w:pPr>
        <w:pStyle w:val="Liststycke"/>
        <w:rPr>
          <w:sz w:val="24"/>
          <w:szCs w:val="24"/>
        </w:rPr>
      </w:pPr>
    </w:p>
    <w:p w:rsidR="00780B78" w:rsidRPr="00DD2E42" w:rsidRDefault="00780B78" w:rsidP="00780B78">
      <w:pPr>
        <w:rPr>
          <w:sz w:val="24"/>
          <w:szCs w:val="24"/>
        </w:rPr>
      </w:pPr>
      <w:r w:rsidRPr="00DD2E42">
        <w:rPr>
          <w:sz w:val="24"/>
          <w:szCs w:val="24"/>
        </w:rPr>
        <w:t xml:space="preserve">Mervärdet </w:t>
      </w:r>
      <w:r w:rsidR="00EF124C" w:rsidRPr="00DD2E42">
        <w:rPr>
          <w:sz w:val="24"/>
          <w:szCs w:val="24"/>
        </w:rPr>
        <w:t xml:space="preserve">i projektet </w:t>
      </w:r>
      <w:r w:rsidRPr="00DD2E42">
        <w:rPr>
          <w:sz w:val="24"/>
          <w:szCs w:val="24"/>
        </w:rPr>
        <w:t>är att vi</w:t>
      </w:r>
      <w:r w:rsidR="00EF124C" w:rsidRPr="00DD2E42">
        <w:rPr>
          <w:sz w:val="24"/>
          <w:szCs w:val="24"/>
        </w:rPr>
        <w:t xml:space="preserve"> medlemmar i Byggnads får mer </w:t>
      </w:r>
      <w:r w:rsidRPr="00DD2E42">
        <w:rPr>
          <w:sz w:val="24"/>
          <w:szCs w:val="24"/>
        </w:rPr>
        <w:t>utbildade medlemmar</w:t>
      </w:r>
      <w:r w:rsidR="00EF124C" w:rsidRPr="00DD2E42">
        <w:rPr>
          <w:sz w:val="24"/>
          <w:szCs w:val="24"/>
        </w:rPr>
        <w:t>,</w:t>
      </w:r>
      <w:r w:rsidRPr="00DD2E42">
        <w:rPr>
          <w:sz w:val="24"/>
          <w:szCs w:val="24"/>
        </w:rPr>
        <w:t xml:space="preserve"> bättre koll på vad vi vill förändra och förhandla fram i kommande avtalsrörelser.</w:t>
      </w:r>
      <w:r w:rsidR="00EF124C" w:rsidRPr="00DD2E42">
        <w:rPr>
          <w:sz w:val="24"/>
          <w:szCs w:val="24"/>
        </w:rPr>
        <w:t xml:space="preserve"> Vi skapar debatt och opinion kring orättvisor.</w:t>
      </w:r>
    </w:p>
    <w:p w:rsidR="00EF124C" w:rsidRPr="00DD2E42" w:rsidRDefault="00EF124C" w:rsidP="00780B78">
      <w:pPr>
        <w:rPr>
          <w:sz w:val="24"/>
          <w:szCs w:val="24"/>
        </w:rPr>
      </w:pPr>
    </w:p>
    <w:p w:rsidR="00780B78" w:rsidRPr="00A1774E" w:rsidRDefault="00780B78" w:rsidP="00780B78">
      <w:pPr>
        <w:rPr>
          <w:b/>
          <w:i/>
          <w:sz w:val="24"/>
          <w:szCs w:val="24"/>
          <w:u w:val="single"/>
        </w:rPr>
      </w:pPr>
      <w:r w:rsidRPr="00DD2E42">
        <w:rPr>
          <w:sz w:val="24"/>
          <w:szCs w:val="24"/>
        </w:rPr>
        <w:t xml:space="preserve">                      </w:t>
      </w:r>
      <w:r w:rsidRPr="00A1774E">
        <w:rPr>
          <w:b/>
          <w:i/>
          <w:sz w:val="24"/>
          <w:szCs w:val="24"/>
          <w:u w:val="single"/>
        </w:rPr>
        <w:t xml:space="preserve">DETTA STÄRKER OSS I BYGGNADS  </w:t>
      </w:r>
    </w:p>
    <w:sectPr w:rsidR="00780B78" w:rsidRPr="00A1774E" w:rsidSect="00772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F5" w:rsidRDefault="00971EF5">
      <w:pPr>
        <w:spacing w:line="240" w:lineRule="auto"/>
      </w:pPr>
      <w:r>
        <w:separator/>
      </w:r>
    </w:p>
  </w:endnote>
  <w:endnote w:type="continuationSeparator" w:id="0">
    <w:p w:rsidR="00971EF5" w:rsidRDefault="00971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8C" w:rsidRDefault="0077288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8C" w:rsidRDefault="0077288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E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F5" w:rsidRDefault="00971EF5">
      <w:pPr>
        <w:spacing w:line="240" w:lineRule="auto"/>
      </w:pPr>
      <w:r>
        <w:separator/>
      </w:r>
    </w:p>
  </w:footnote>
  <w:footnote w:type="continuationSeparator" w:id="0">
    <w:p w:rsidR="00971EF5" w:rsidRDefault="00971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8C" w:rsidRDefault="0077288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>
      <w:trPr>
        <w:cantSplit/>
        <w:trHeight w:val="180"/>
      </w:trPr>
      <w:tc>
        <w:tcPr>
          <w:tcW w:w="8719" w:type="dxa"/>
        </w:tcPr>
        <w:p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A1774E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A1774E">
            <w:rPr>
              <w:rStyle w:val="Sidnummer"/>
              <w:rFonts w:ascii="Times New Roman" w:hAnsi="Times New Roman"/>
              <w:noProof/>
              <w:sz w:val="26"/>
            </w:rPr>
            <w:t>2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>
      <w:trPr>
        <w:cantSplit/>
        <w:trHeight w:val="350"/>
      </w:trPr>
      <w:tc>
        <w:tcPr>
          <w:tcW w:w="8719" w:type="dxa"/>
        </w:tcPr>
        <w:p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:rsidR="0041765E" w:rsidRDefault="0041765E">
          <w:pPr>
            <w:pStyle w:val="Sidhuvud"/>
            <w:rPr>
              <w:rStyle w:val="Sidnummer"/>
            </w:rPr>
          </w:pPr>
        </w:p>
      </w:tc>
    </w:tr>
  </w:tbl>
  <w:p w:rsidR="0041765E" w:rsidRDefault="0041765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:rsidTr="002019CE">
      <w:trPr>
        <w:cantSplit/>
        <w:trHeight w:val="567"/>
      </w:trPr>
      <w:tc>
        <w:tcPr>
          <w:tcW w:w="4339" w:type="dxa"/>
          <w:vMerge w:val="restart"/>
        </w:tcPr>
        <w:p w:rsidR="0041765E" w:rsidRDefault="00CF142E" w:rsidP="0077288C">
          <w:bookmarkStart w:id="1" w:name="zhLogo" w:colFirst="0" w:colLast="0"/>
          <w:r>
            <w:rPr>
              <w:noProof/>
              <w:lang w:eastAsia="sv-SE"/>
            </w:rPr>
            <w:drawing>
              <wp:inline distT="0" distB="0" distL="0" distR="0">
                <wp:extent cx="1584960" cy="388620"/>
                <wp:effectExtent l="0" t="0" r="0" b="0"/>
                <wp:docPr id="2" name="Bildobjekt 2" descr="Smaland-Blekinge_pos_farg_44mm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and-Blekinge_pos_farg_44mm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gridSpan w:val="2"/>
          <w:vMerge w:val="restart"/>
        </w:tcPr>
        <w:p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:rsidR="0041765E" w:rsidRPr="0026582C" w:rsidRDefault="0041765E" w:rsidP="0020425B">
          <w:pPr>
            <w:pStyle w:val="Rubrikrad3"/>
          </w:pPr>
        </w:p>
      </w:tc>
    </w:tr>
    <w:bookmarkEnd w:id="1"/>
    <w:tr w:rsidR="0041765E" w:rsidTr="002019CE">
      <w:trPr>
        <w:cantSplit/>
        <w:trHeight w:val="851"/>
      </w:trPr>
      <w:tc>
        <w:tcPr>
          <w:tcW w:w="4339" w:type="dxa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:rsidR="0041765E" w:rsidRPr="0026582C" w:rsidRDefault="0041765E" w:rsidP="0020425B">
          <w:pPr>
            <w:pStyle w:val="Rubrikrad1"/>
          </w:pPr>
        </w:p>
      </w:tc>
    </w:tr>
    <w:tr w:rsidR="0020425B" w:rsidRPr="00014D23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:rsidR="0020425B" w:rsidRPr="00E16B6B" w:rsidRDefault="0077288C" w:rsidP="0020425B">
          <w:pPr>
            <w:pStyle w:val="Rubrikrad3"/>
          </w:pPr>
          <w:bookmarkStart w:id="3" w:name="zz_0Dokumentets_rubrik"/>
          <w:r>
            <w:t>Samverkan för medlemsnytta</w:t>
          </w:r>
          <w:bookmarkEnd w:id="3"/>
        </w:p>
      </w:tc>
    </w:tr>
    <w:tr w:rsidR="0041765E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</w:tr>
  </w:tbl>
  <w:p w:rsidR="0041765E" w:rsidRDefault="0041765E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522E"/>
    <w:multiLevelType w:val="hybridMultilevel"/>
    <w:tmpl w:val="AB06832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0DF6"/>
    <w:multiLevelType w:val="hybridMultilevel"/>
    <w:tmpl w:val="969A2E8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C62E7"/>
    <w:multiLevelType w:val="hybridMultilevel"/>
    <w:tmpl w:val="F8069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77288C"/>
    <w:rsid w:val="00014D23"/>
    <w:rsid w:val="000D1A5A"/>
    <w:rsid w:val="001504E6"/>
    <w:rsid w:val="00171E68"/>
    <w:rsid w:val="00190CD1"/>
    <w:rsid w:val="00195AEB"/>
    <w:rsid w:val="00196810"/>
    <w:rsid w:val="001C1D78"/>
    <w:rsid w:val="002019CE"/>
    <w:rsid w:val="0020425B"/>
    <w:rsid w:val="00205FB6"/>
    <w:rsid w:val="00253083"/>
    <w:rsid w:val="0026582C"/>
    <w:rsid w:val="002666AC"/>
    <w:rsid w:val="002C3BA6"/>
    <w:rsid w:val="002C766C"/>
    <w:rsid w:val="002E6A44"/>
    <w:rsid w:val="00320274"/>
    <w:rsid w:val="0032164F"/>
    <w:rsid w:val="003365D5"/>
    <w:rsid w:val="00350E46"/>
    <w:rsid w:val="003850C3"/>
    <w:rsid w:val="003D210A"/>
    <w:rsid w:val="003E758A"/>
    <w:rsid w:val="003E7793"/>
    <w:rsid w:val="0041765E"/>
    <w:rsid w:val="004643D3"/>
    <w:rsid w:val="004E6A7E"/>
    <w:rsid w:val="004F258D"/>
    <w:rsid w:val="00537DC5"/>
    <w:rsid w:val="00547F8D"/>
    <w:rsid w:val="005A7043"/>
    <w:rsid w:val="00606888"/>
    <w:rsid w:val="00752292"/>
    <w:rsid w:val="007546B4"/>
    <w:rsid w:val="0077288C"/>
    <w:rsid w:val="00780B78"/>
    <w:rsid w:val="007F7F62"/>
    <w:rsid w:val="0080058D"/>
    <w:rsid w:val="008312D0"/>
    <w:rsid w:val="008322CC"/>
    <w:rsid w:val="008516A3"/>
    <w:rsid w:val="0085315C"/>
    <w:rsid w:val="00883EA8"/>
    <w:rsid w:val="008D2B5C"/>
    <w:rsid w:val="0092735E"/>
    <w:rsid w:val="00971EF5"/>
    <w:rsid w:val="009A2CEF"/>
    <w:rsid w:val="009B6A35"/>
    <w:rsid w:val="00A1774E"/>
    <w:rsid w:val="00A5586A"/>
    <w:rsid w:val="00A974A2"/>
    <w:rsid w:val="00AC3C2D"/>
    <w:rsid w:val="00B23645"/>
    <w:rsid w:val="00B24F4B"/>
    <w:rsid w:val="00B41214"/>
    <w:rsid w:val="00B63FE7"/>
    <w:rsid w:val="00B75261"/>
    <w:rsid w:val="00BE6986"/>
    <w:rsid w:val="00C4402D"/>
    <w:rsid w:val="00C9459B"/>
    <w:rsid w:val="00CB4787"/>
    <w:rsid w:val="00CB4BFA"/>
    <w:rsid w:val="00CD2F9C"/>
    <w:rsid w:val="00CE0EBC"/>
    <w:rsid w:val="00CE7F4A"/>
    <w:rsid w:val="00CF142E"/>
    <w:rsid w:val="00CF62F6"/>
    <w:rsid w:val="00D17E83"/>
    <w:rsid w:val="00DA1829"/>
    <w:rsid w:val="00DD2E42"/>
    <w:rsid w:val="00DF05BD"/>
    <w:rsid w:val="00E16B6B"/>
    <w:rsid w:val="00E51A48"/>
    <w:rsid w:val="00EF124C"/>
    <w:rsid w:val="00F34B10"/>
    <w:rsid w:val="00F81241"/>
    <w:rsid w:val="00F8284E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FBB3C2-7BBD-4E71-8A9B-F167DF3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styleId="Liststycke">
    <w:name w:val="List Paragraph"/>
    <w:basedOn w:val="Normal"/>
    <w:uiPriority w:val="34"/>
    <w:qFormat/>
    <w:rsid w:val="0032164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80B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0B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0B78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0B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0B78"/>
    <w:rPr>
      <w:rFonts w:ascii="Georgia" w:hAnsi="Georgia"/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0B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n1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84</TotalTime>
  <Pages>2</Pages>
  <Words>496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Nilsson Ann /Småland-Blekinge</dc:creator>
  <cp:keywords/>
  <cp:lastModifiedBy>Helmersson Nils /Småland-Blekinge</cp:lastModifiedBy>
  <cp:revision>15</cp:revision>
  <dcterms:created xsi:type="dcterms:W3CDTF">2017-09-14T11:03:00Z</dcterms:created>
  <dcterms:modified xsi:type="dcterms:W3CDTF">2018-09-02T11:23:00Z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