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11" w:rsidRPr="00F941C8" w:rsidRDefault="00740211" w:rsidP="00740211">
      <w:pPr>
        <w:pStyle w:val="Normalwebb"/>
        <w:shd w:val="clear" w:color="auto" w:fill="FFFFFF"/>
        <w:spacing w:before="0" w:beforeAutospacing="0" w:after="144" w:afterAutospacing="0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3280410" cy="2460305"/>
            <wp:effectExtent l="19050" t="0" r="0" b="0"/>
            <wp:docPr id="3" name="Bild 1" descr="C:\Users\jorde\Pictures\IMG_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e\Pictures\IMG_6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78" cy="24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1F4">
        <w:rPr>
          <w:rFonts w:ascii="Arial Rounded MT Bold" w:hAnsi="Arial Rounded MT Bold" w:cs="Arial"/>
          <w:b/>
          <w:bCs/>
          <w:noProof/>
          <w:color w:val="212529"/>
          <w:kern w:val="36"/>
        </w:rPr>
        <w:drawing>
          <wp:inline distT="0" distB="0" distL="0" distR="0">
            <wp:extent cx="2447188" cy="1835633"/>
            <wp:effectExtent l="0" t="304800" r="0" b="278917"/>
            <wp:docPr id="5" name="Bild 4" descr="C:\Users\jorde\Pictures\IMG_6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rde\Pictures\IMG_6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3823" cy="18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81">
        <w:rPr>
          <w:noProof/>
        </w:rPr>
        <w:drawing>
          <wp:inline distT="0" distB="0" distL="0" distR="0">
            <wp:extent cx="438150" cy="480060"/>
            <wp:effectExtent l="19050" t="0" r="0" b="0"/>
            <wp:docPr id="9" name="Bild 1" descr="Ingen fotobeskrivning tillgänglig.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Ingen fotobeskrivning tillgänglig.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DFD">
        <w:rPr>
          <w:sz w:val="32"/>
          <w:szCs w:val="32"/>
        </w:rPr>
        <w:t xml:space="preserve"> </w:t>
      </w:r>
      <w:hyperlink r:id="rId7" w:history="1">
        <w:r w:rsidRPr="00C96DFD">
          <w:rPr>
            <w:rStyle w:val="Stark"/>
            <w:rFonts w:ascii="inherit" w:hAnsi="inherit" w:cs="Segoe UI Historic"/>
            <w:color w:val="0000FF"/>
            <w:sz w:val="32"/>
            <w:szCs w:val="32"/>
            <w:u w:val="single"/>
            <w:bdr w:val="none" w:sz="0" w:space="0" w:color="auto" w:frame="1"/>
          </w:rPr>
          <w:t>Byggnads Stockholm-Gotland</w:t>
        </w:r>
      </w:hyperlink>
      <w:r w:rsidRPr="00104581">
        <w:t xml:space="preserve"> </w:t>
      </w:r>
      <w:r w:rsidRPr="00F941C8">
        <w:rPr>
          <w:b/>
          <w:sz w:val="28"/>
          <w:szCs w:val="28"/>
        </w:rPr>
        <w:t>ordnade en manifestation på Sergels torg den 6 februari 2024</w:t>
      </w:r>
      <w:r>
        <w:rPr>
          <w:b/>
          <w:sz w:val="28"/>
          <w:szCs w:val="28"/>
        </w:rPr>
        <w:t>. Vi var</w:t>
      </w:r>
      <w:r w:rsidRPr="00740211">
        <w:rPr>
          <w:b/>
          <w:sz w:val="28"/>
          <w:szCs w:val="28"/>
        </w:rPr>
        <w:t xml:space="preserve"> </w:t>
      </w:r>
      <w:r w:rsidRPr="00F941C8">
        <w:rPr>
          <w:b/>
          <w:sz w:val="28"/>
          <w:szCs w:val="28"/>
        </w:rPr>
        <w:t>hundra</w:t>
      </w:r>
      <w:r>
        <w:rPr>
          <w:b/>
          <w:sz w:val="28"/>
          <w:szCs w:val="28"/>
        </w:rPr>
        <w:t xml:space="preserve">tals demonstranter som samlades och </w:t>
      </w:r>
      <w:r w:rsidRPr="00F941C8">
        <w:rPr>
          <w:b/>
          <w:sz w:val="28"/>
          <w:szCs w:val="28"/>
        </w:rPr>
        <w:t>fick höra väl valda ord i tal</w:t>
      </w:r>
      <w:r>
        <w:rPr>
          <w:b/>
          <w:sz w:val="28"/>
          <w:szCs w:val="28"/>
        </w:rPr>
        <w:t>en</w:t>
      </w:r>
      <w:r w:rsidR="00C457BF">
        <w:rPr>
          <w:b/>
          <w:sz w:val="28"/>
          <w:szCs w:val="28"/>
        </w:rPr>
        <w:t xml:space="preserve"> från </w:t>
      </w:r>
      <w:proofErr w:type="spellStart"/>
      <w:r w:rsidR="00C457BF">
        <w:rPr>
          <w:b/>
          <w:sz w:val="28"/>
          <w:szCs w:val="28"/>
        </w:rPr>
        <w:t>bl.a</w:t>
      </w:r>
      <w:proofErr w:type="spellEnd"/>
      <w:r w:rsidR="00C457BF">
        <w:rPr>
          <w:b/>
          <w:sz w:val="28"/>
          <w:szCs w:val="28"/>
        </w:rPr>
        <w:t xml:space="preserve"> </w:t>
      </w:r>
      <w:proofErr w:type="spellStart"/>
      <w:r w:rsidR="00C457BF">
        <w:rPr>
          <w:b/>
          <w:sz w:val="28"/>
          <w:szCs w:val="28"/>
        </w:rPr>
        <w:t>Emelle</w:t>
      </w:r>
      <w:proofErr w:type="spellEnd"/>
      <w:r w:rsidR="00C457BF">
        <w:rPr>
          <w:b/>
          <w:sz w:val="28"/>
          <w:szCs w:val="28"/>
        </w:rPr>
        <w:t xml:space="preserve"> </w:t>
      </w:r>
      <w:proofErr w:type="spellStart"/>
      <w:r w:rsidR="00C457BF">
        <w:rPr>
          <w:b/>
          <w:sz w:val="28"/>
          <w:szCs w:val="28"/>
        </w:rPr>
        <w:t>Renlund</w:t>
      </w:r>
      <w:proofErr w:type="spellEnd"/>
      <w:r w:rsidR="00C457BF">
        <w:rPr>
          <w:b/>
          <w:sz w:val="28"/>
          <w:szCs w:val="28"/>
        </w:rPr>
        <w:t xml:space="preserve">, </w:t>
      </w:r>
      <w:r w:rsidRPr="00F941C8">
        <w:rPr>
          <w:b/>
          <w:sz w:val="28"/>
          <w:szCs w:val="28"/>
        </w:rPr>
        <w:t xml:space="preserve">Johan Lindholm och Stefan </w:t>
      </w:r>
      <w:proofErr w:type="spellStart"/>
      <w:r w:rsidRPr="00F941C8">
        <w:rPr>
          <w:b/>
          <w:sz w:val="28"/>
          <w:szCs w:val="28"/>
        </w:rPr>
        <w:t>Slottensjö</w:t>
      </w:r>
      <w:proofErr w:type="spellEnd"/>
      <w:r w:rsidRPr="00F941C8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211" w:rsidRPr="000529C7" w:rsidRDefault="00740211" w:rsidP="00740211">
      <w:pPr>
        <w:pStyle w:val="Normalweb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44" w:afterAutospacing="0"/>
        <w:rPr>
          <w:rFonts w:ascii="Arial Rounded MT Bold" w:hAnsi="Arial Rounded MT Bold" w:cs="Arial"/>
          <w:b/>
          <w:color w:val="000000"/>
          <w:spacing w:val="2"/>
          <w:sz w:val="28"/>
          <w:szCs w:val="28"/>
        </w:rPr>
      </w:pPr>
      <w:r w:rsidRPr="00F941C8">
        <w:rPr>
          <w:rFonts w:ascii="Arial" w:hAnsi="Arial" w:cs="Arial"/>
          <w:b/>
          <w:color w:val="000000"/>
          <w:spacing w:val="2"/>
          <w:sz w:val="28"/>
          <w:szCs w:val="28"/>
        </w:rPr>
        <w:t>Budskapet var glasklart. Det är kris i byggbranschen och regeringen måste vidta åtgärder omgående.</w:t>
      </w:r>
      <w:r w:rsidRPr="00F941C8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                                                                   </w:t>
      </w:r>
      <w:r w:rsidRPr="00F941C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Alla kräver ökat byggande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. </w:t>
      </w:r>
      <w:r w:rsidRPr="00F941C8">
        <w:rPr>
          <w:b/>
          <w:sz w:val="28"/>
          <w:szCs w:val="28"/>
        </w:rPr>
        <w:t xml:space="preserve">Det överlämnades en protestlista på </w:t>
      </w:r>
      <w:r w:rsidR="00747F47">
        <w:rPr>
          <w:b/>
          <w:sz w:val="28"/>
          <w:szCs w:val="28"/>
        </w:rPr>
        <w:t xml:space="preserve">drygt </w:t>
      </w:r>
      <w:r w:rsidRPr="00F941C8">
        <w:rPr>
          <w:b/>
          <w:sz w:val="28"/>
          <w:szCs w:val="28"/>
        </w:rPr>
        <w:t>18</w:t>
      </w:r>
      <w:r w:rsidR="00747F47">
        <w:rPr>
          <w:b/>
          <w:sz w:val="28"/>
          <w:szCs w:val="28"/>
        </w:rPr>
        <w:t xml:space="preserve"> 000 </w:t>
      </w:r>
      <w:r w:rsidRPr="00F941C8">
        <w:rPr>
          <w:b/>
          <w:sz w:val="28"/>
          <w:szCs w:val="28"/>
        </w:rPr>
        <w:t xml:space="preserve">namn till </w:t>
      </w:r>
      <w:r w:rsidRPr="00B50308">
        <w:rPr>
          <w:rFonts w:ascii="Helvetica" w:hAnsi="Helvetica"/>
          <w:b/>
          <w:sz w:val="28"/>
          <w:szCs w:val="28"/>
          <w:highlight w:val="yellow"/>
        </w:rPr>
        <w:t>Infrastruktur- och</w:t>
      </w:r>
      <w:r w:rsidRPr="00B50308">
        <w:rPr>
          <w:rFonts w:ascii="Helvetica" w:hAnsi="Helvetica"/>
          <w:b/>
          <w:sz w:val="28"/>
          <w:szCs w:val="28"/>
        </w:rPr>
        <w:t xml:space="preserve"> </w:t>
      </w:r>
      <w:r w:rsidRPr="00B50308">
        <w:rPr>
          <w:rFonts w:ascii="Helvetica" w:hAnsi="Helvetica"/>
          <w:b/>
          <w:sz w:val="28"/>
          <w:szCs w:val="28"/>
          <w:highlight w:val="yellow"/>
        </w:rPr>
        <w:t>bostadsminister</w:t>
      </w:r>
      <w:r w:rsidRPr="00F941C8">
        <w:rPr>
          <w:rFonts w:ascii="Helvetica" w:hAnsi="Helvetica"/>
          <w:b/>
          <w:color w:val="666666"/>
          <w:sz w:val="28"/>
          <w:szCs w:val="28"/>
          <w:highlight w:val="yellow"/>
        </w:rPr>
        <w:t xml:space="preserve"> </w:t>
      </w:r>
      <w:r w:rsidRPr="00F941C8">
        <w:rPr>
          <w:rFonts w:ascii="Helvetica" w:hAnsi="Helvetica"/>
          <w:b/>
          <w:color w:val="000000"/>
          <w:sz w:val="28"/>
          <w:szCs w:val="28"/>
          <w:highlight w:val="yellow"/>
        </w:rPr>
        <w:t>Andreas Carlsons</w:t>
      </w:r>
      <w:r w:rsidRPr="00F941C8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F941C8">
        <w:rPr>
          <w:b/>
          <w:color w:val="000000"/>
          <w:sz w:val="28"/>
          <w:szCs w:val="28"/>
        </w:rPr>
        <w:t>som uppmanade honom att medverka till att</w:t>
      </w:r>
      <w:r w:rsidR="00EC65E2">
        <w:rPr>
          <w:b/>
          <w:color w:val="000000"/>
          <w:sz w:val="28"/>
          <w:szCs w:val="28"/>
        </w:rPr>
        <w:t xml:space="preserve"> </w:t>
      </w:r>
      <w:r w:rsidRPr="000529C7">
        <w:rPr>
          <w:rFonts w:ascii="Arial Rounded MT Bold" w:hAnsi="Arial Rounded MT Bold" w:cs="Segoe UI Historic"/>
          <w:b/>
          <w:color w:val="050505"/>
          <w:sz w:val="36"/>
          <w:szCs w:val="36"/>
          <w:shd w:val="clear" w:color="auto" w:fill="FFFFFF"/>
        </w:rPr>
        <w:t>Bygg bort krisen - Bygg bostäder!</w:t>
      </w:r>
      <w:r w:rsidRPr="000529C7">
        <w:rPr>
          <w:rFonts w:ascii="Arial Rounded MT Bold" w:hAnsi="Arial Rounded MT Bold" w:cs="Segoe UI Historic"/>
          <w:b/>
          <w:color w:val="050505"/>
          <w:sz w:val="28"/>
          <w:szCs w:val="28"/>
          <w:shd w:val="clear" w:color="auto" w:fill="FFFFFF"/>
        </w:rPr>
        <w:t xml:space="preserve">            </w:t>
      </w:r>
      <w:r w:rsidRPr="000529C7">
        <w:rPr>
          <w:rFonts w:ascii="Arial Rounded MT Bold" w:hAnsi="Arial Rounded MT Bold" w:cs="Arial"/>
          <w:b/>
          <w:color w:val="000000"/>
          <w:spacing w:val="2"/>
          <w:sz w:val="28"/>
          <w:szCs w:val="28"/>
        </w:rPr>
        <w:t xml:space="preserve">              </w:t>
      </w:r>
    </w:p>
    <w:p w:rsidR="00740211" w:rsidRPr="00F941C8" w:rsidRDefault="00740211" w:rsidP="00F174C9">
      <w:pPr>
        <w:pStyle w:val="blineclamp2"/>
        <w:spacing w:before="0" w:beforeAutospacing="0" w:after="0" w:afterAutospacing="0" w:line="264" w:lineRule="atLeast"/>
        <w:rPr>
          <w:rFonts w:ascii="Roboto" w:hAnsi="Roboto"/>
          <w:b/>
          <w:sz w:val="28"/>
          <w:szCs w:val="28"/>
        </w:rPr>
      </w:pPr>
      <w:r w:rsidRPr="00F941C8">
        <w:rPr>
          <w:b/>
          <w:color w:val="050505"/>
          <w:sz w:val="28"/>
          <w:szCs w:val="28"/>
          <w:shd w:val="clear" w:color="auto" w:fill="FFFFFF"/>
        </w:rPr>
        <w:t xml:space="preserve">På 60-talet var det bostadskris då såg den dåvarande regeringen (S) till att det byggdes bostäder. </w:t>
      </w:r>
      <w:r w:rsidRPr="00F941C8">
        <w:rPr>
          <w:rFonts w:ascii="Roboto" w:hAnsi="Roboto"/>
          <w:b/>
          <w:sz w:val="28"/>
          <w:szCs w:val="28"/>
        </w:rPr>
        <w:t>Under åren 1965 till 1974 byggdes 1 005 578 bostäder, varav 578</w:t>
      </w:r>
      <w:r w:rsidRPr="00F941C8">
        <w:rPr>
          <w:rFonts w:ascii="Roboto" w:hAnsi="Roboto" w:hint="eastAsia"/>
          <w:b/>
          <w:sz w:val="28"/>
          <w:szCs w:val="28"/>
        </w:rPr>
        <w:t> </w:t>
      </w:r>
      <w:r w:rsidRPr="00F941C8">
        <w:rPr>
          <w:rFonts w:ascii="Roboto" w:hAnsi="Roboto"/>
          <w:b/>
          <w:sz w:val="28"/>
          <w:szCs w:val="28"/>
        </w:rPr>
        <w:t xml:space="preserve">000 lägenheter.                                                                                                                                   </w:t>
      </w:r>
    </w:p>
    <w:p w:rsidR="000D133E" w:rsidRDefault="00740211" w:rsidP="00F174C9">
      <w:pPr>
        <w:pStyle w:val="blineclamp2"/>
        <w:spacing w:before="0" w:beforeAutospacing="0" w:after="0" w:afterAutospacing="0" w:line="264" w:lineRule="atLeast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F941C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Bygg och bostadskrisen på 1990-talet berodde till viss del på att </w:t>
      </w:r>
    </w:p>
    <w:p w:rsidR="00740211" w:rsidRPr="000D133E" w:rsidRDefault="00A448F9" w:rsidP="00740211">
      <w:pPr>
        <w:pStyle w:val="blineclamp2"/>
        <w:spacing w:before="0" w:beforeAutospacing="0" w:after="0" w:afterAutospacing="0" w:line="264" w:lineRule="atLeast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hyperlink r:id="rId8" w:tooltip="Kreditmarknad" w:history="1">
        <w:r w:rsidR="00740211" w:rsidRPr="00F941C8">
          <w:rPr>
            <w:rStyle w:val="Hyperlnk"/>
            <w:rFonts w:ascii="Arial" w:eastAsiaTheme="majorEastAsia" w:hAnsi="Arial" w:cs="Arial"/>
            <w:b/>
            <w:color w:val="3366CC"/>
            <w:sz w:val="28"/>
            <w:szCs w:val="28"/>
            <w:shd w:val="clear" w:color="auto" w:fill="FFFFFF"/>
          </w:rPr>
          <w:t>kreditmarknadsregler</w:t>
        </w:r>
      </w:hyperlink>
      <w:r w:rsidR="00740211" w:rsidRPr="00F941C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 för </w:t>
      </w:r>
      <w:hyperlink r:id="rId9" w:tooltip="Bostadsmarknad" w:history="1">
        <w:r w:rsidR="00740211" w:rsidRPr="00F941C8">
          <w:rPr>
            <w:rStyle w:val="Hyperlnk"/>
            <w:rFonts w:ascii="Arial" w:eastAsiaTheme="majorEastAsia" w:hAnsi="Arial" w:cs="Arial"/>
            <w:b/>
            <w:color w:val="3366CC"/>
            <w:sz w:val="28"/>
            <w:szCs w:val="28"/>
            <w:shd w:val="clear" w:color="auto" w:fill="FFFFFF"/>
          </w:rPr>
          <w:t>bostadsmarknaden</w:t>
        </w:r>
      </w:hyperlink>
      <w:r w:rsidR="00740211" w:rsidRPr="00F941C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avskaffades                           </w:t>
      </w:r>
    </w:p>
    <w:p w:rsidR="000D133E" w:rsidRPr="00F42150" w:rsidRDefault="00A448F9" w:rsidP="000D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88" w:line="240" w:lineRule="auto"/>
        <w:textAlignment w:val="baseline"/>
        <w:rPr>
          <w:rFonts w:ascii="Helvetica" w:hAnsi="Helvetica"/>
          <w:bCs/>
          <w:noProof/>
          <w:color w:val="666666"/>
          <w:sz w:val="28"/>
          <w:szCs w:val="28"/>
          <w:lang w:eastAsia="sv-SE"/>
        </w:rPr>
      </w:pPr>
      <w:hyperlink r:id="rId10" w:history="1">
        <w:r w:rsidR="00EB7FB5" w:rsidRPr="00C96DFD">
          <w:rPr>
            <w:rStyle w:val="Stark"/>
            <w:rFonts w:ascii="inherit" w:hAnsi="inherit" w:cs="Segoe UI Historic"/>
            <w:color w:val="0000FF"/>
            <w:sz w:val="32"/>
            <w:szCs w:val="32"/>
            <w:u w:val="single"/>
            <w:bdr w:val="none" w:sz="0" w:space="0" w:color="auto" w:frame="1"/>
          </w:rPr>
          <w:t xml:space="preserve">Byggnads </w:t>
        </w:r>
      </w:hyperlink>
      <w:r w:rsidR="00EB7FB5" w:rsidRPr="00104581">
        <w:t xml:space="preserve"> </w:t>
      </w:r>
      <w:r w:rsidR="00740211" w:rsidRPr="00F941C8">
        <w:rPr>
          <w:rFonts w:ascii="Helvetica" w:eastAsia="Times New Roman" w:hAnsi="Helvetica" w:cs="Times New Roman"/>
          <w:b/>
          <w:color w:val="1B1B1B"/>
          <w:sz w:val="26"/>
          <w:szCs w:val="26"/>
          <w:lang w:eastAsia="sv-SE"/>
        </w:rPr>
        <w:t>kräver att staten tar ett större ansvar för bostads</w:t>
      </w:r>
      <w:r w:rsidR="00EB7FB5">
        <w:rPr>
          <w:rFonts w:ascii="Helvetica" w:eastAsia="Times New Roman" w:hAnsi="Helvetica" w:cs="Times New Roman"/>
          <w:b/>
          <w:color w:val="1B1B1B"/>
          <w:sz w:val="26"/>
          <w:szCs w:val="26"/>
          <w:lang w:eastAsia="sv-SE"/>
        </w:rPr>
        <w:t xml:space="preserve">politiken. </w:t>
      </w:r>
      <w:r w:rsidR="00740211" w:rsidRPr="00F941C8">
        <w:rPr>
          <w:rFonts w:ascii="Helvetica" w:eastAsia="Times New Roman" w:hAnsi="Helvetica" w:cs="Times New Roman"/>
          <w:b/>
          <w:color w:val="1B1B1B"/>
          <w:sz w:val="26"/>
          <w:szCs w:val="26"/>
          <w:lang w:eastAsia="sv-SE"/>
        </w:rPr>
        <w:t>Den bostadspolitik som förts de senaste decennierna har främst förlitat sig på just marknadskrafterna.                                                                                                     Det har lett till bostadsbrist, skenande priser och långa kötider.</w:t>
      </w:r>
      <w:r w:rsidR="007811C6" w:rsidRPr="007811C6">
        <w:rPr>
          <w:rFonts w:ascii="Helvetica" w:hAnsi="Helvetica"/>
          <w:bCs/>
          <w:noProof/>
          <w:color w:val="666666"/>
          <w:sz w:val="28"/>
          <w:szCs w:val="28"/>
          <w:lang w:eastAsia="sv-SE"/>
        </w:rPr>
        <w:t xml:space="preserve"> </w:t>
      </w:r>
      <w:r w:rsidR="009C6FE0" w:rsidRPr="009C6FE0">
        <w:rPr>
          <w:rFonts w:ascii="Helvetica" w:hAnsi="Helvetica"/>
          <w:bCs/>
          <w:noProof/>
          <w:color w:val="666666"/>
          <w:sz w:val="28"/>
          <w:szCs w:val="28"/>
          <w:lang w:eastAsia="sv-SE"/>
        </w:rPr>
        <w:drawing>
          <wp:inline distT="0" distB="0" distL="0" distR="0">
            <wp:extent cx="1832309" cy="1378765"/>
            <wp:effectExtent l="19050" t="0" r="0" b="0"/>
            <wp:docPr id="8" name="Bild 5" descr="C:\Users\jorde\Pictures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jorde\Pictures\IMG_42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09" cy="13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C2B" w:rsidRPr="007811C6">
        <w:rPr>
          <w:rFonts w:ascii="Helvetica" w:eastAsia="Times New Roman" w:hAnsi="Helvetica" w:cs="Times New Roman"/>
          <w:b/>
          <w:noProof/>
          <w:color w:val="1B1B1B"/>
          <w:sz w:val="26"/>
          <w:szCs w:val="26"/>
          <w:lang w:eastAsia="sv-SE"/>
        </w:rPr>
        <w:drawing>
          <wp:inline distT="0" distB="0" distL="0" distR="0">
            <wp:extent cx="1389548" cy="1047580"/>
            <wp:effectExtent l="0" t="171450" r="0" b="152570"/>
            <wp:docPr id="6" name="Bild 1" descr="C:\Users\Jan-Erik\Pictures\2018-10\DSC08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92" descr="C:\Users\Jan-Erik\Pictures\2018-10\DSC08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7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9548" cy="104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C2B" w:rsidRPr="007811C6">
        <w:rPr>
          <w:rFonts w:ascii="Helvetica" w:eastAsia="Times New Roman" w:hAnsi="Helvetica" w:cs="Times New Roman"/>
          <w:b/>
          <w:noProof/>
          <w:color w:val="1B1B1B"/>
          <w:sz w:val="26"/>
          <w:szCs w:val="26"/>
          <w:lang w:eastAsia="sv-SE"/>
        </w:rPr>
        <w:drawing>
          <wp:inline distT="0" distB="0" distL="0" distR="0">
            <wp:extent cx="2434590" cy="1369459"/>
            <wp:effectExtent l="19050" t="0" r="3810" b="0"/>
            <wp:docPr id="7" name="Bildobjekt 60" descr="C:\Users\Jan-Erik\Pictures\2016-02\DSC0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-Erik\Pictures\2016-02\DSC064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17" cy="13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E0" w:rsidRDefault="009C6FE0" w:rsidP="00740211">
      <w:pPr>
        <w:pStyle w:val="Rubrik2"/>
        <w:shd w:val="clear" w:color="auto" w:fill="FFFFFF"/>
        <w:spacing w:before="0" w:beforeAutospacing="0" w:after="0" w:afterAutospacing="0"/>
        <w:rPr>
          <w:rFonts w:ascii="Helvetica" w:hAnsi="Helvetica"/>
          <w:bCs w:val="0"/>
          <w:color w:val="666666"/>
          <w:sz w:val="28"/>
          <w:szCs w:val="28"/>
        </w:rPr>
      </w:pPr>
    </w:p>
    <w:sectPr w:rsidR="009C6FE0" w:rsidSect="00FA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552B1"/>
    <w:rsid w:val="000D133E"/>
    <w:rsid w:val="00192E2C"/>
    <w:rsid w:val="0025721B"/>
    <w:rsid w:val="002A5C7E"/>
    <w:rsid w:val="004028A6"/>
    <w:rsid w:val="00422E9F"/>
    <w:rsid w:val="00527D56"/>
    <w:rsid w:val="006B4497"/>
    <w:rsid w:val="006E6C2B"/>
    <w:rsid w:val="00740211"/>
    <w:rsid w:val="00747F47"/>
    <w:rsid w:val="007811C6"/>
    <w:rsid w:val="008E35C5"/>
    <w:rsid w:val="00921BE4"/>
    <w:rsid w:val="009C6FE0"/>
    <w:rsid w:val="00A448F9"/>
    <w:rsid w:val="00A552B1"/>
    <w:rsid w:val="00AD3FD8"/>
    <w:rsid w:val="00B267D8"/>
    <w:rsid w:val="00B50308"/>
    <w:rsid w:val="00B53099"/>
    <w:rsid w:val="00C457BF"/>
    <w:rsid w:val="00D16888"/>
    <w:rsid w:val="00E91BB0"/>
    <w:rsid w:val="00EB7FB5"/>
    <w:rsid w:val="00EC65E2"/>
    <w:rsid w:val="00F11E1A"/>
    <w:rsid w:val="00F174C9"/>
    <w:rsid w:val="00F42150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1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91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E9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E91BB0"/>
    <w:pPr>
      <w:keepNext/>
      <w:tabs>
        <w:tab w:val="left" w:pos="2552"/>
        <w:tab w:val="left" w:pos="2694"/>
        <w:tab w:val="left" w:pos="3686"/>
      </w:tabs>
      <w:spacing w:after="0" w:line="240" w:lineRule="auto"/>
      <w:ind w:right="-427"/>
      <w:outlineLvl w:val="6"/>
    </w:pPr>
    <w:rPr>
      <w:rFonts w:ascii="CG Times" w:eastAsia="Times New Roman" w:hAnsi="CG 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E91BB0"/>
    <w:rPr>
      <w:rFonts w:ascii="CG Times" w:eastAsia="Times New Roman" w:hAnsi="CG Times" w:cstheme="minorBidi"/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E91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E91BB0"/>
    <w:rPr>
      <w:rFonts w:ascii="Times New Roman" w:eastAsia="Times New Roman" w:hAnsi="Times New Roman"/>
      <w:b/>
      <w:bCs/>
      <w:sz w:val="36"/>
      <w:szCs w:val="36"/>
    </w:rPr>
  </w:style>
  <w:style w:type="character" w:styleId="Stark">
    <w:name w:val="Strong"/>
    <w:basedOn w:val="Standardstycketeckensnitt"/>
    <w:uiPriority w:val="22"/>
    <w:qFormat/>
    <w:rsid w:val="00E91BB0"/>
    <w:rPr>
      <w:b/>
      <w:bCs/>
    </w:rPr>
  </w:style>
  <w:style w:type="character" w:styleId="Betoning">
    <w:name w:val="Emphasis"/>
    <w:basedOn w:val="Standardstycketeckensnitt"/>
    <w:uiPriority w:val="20"/>
    <w:qFormat/>
    <w:rsid w:val="00E91BB0"/>
    <w:rPr>
      <w:i/>
      <w:iCs/>
    </w:rPr>
  </w:style>
  <w:style w:type="paragraph" w:styleId="Ingetavstnd">
    <w:name w:val="No Spacing"/>
    <w:uiPriority w:val="1"/>
    <w:qFormat/>
    <w:rsid w:val="00E91BB0"/>
    <w:rPr>
      <w:rFonts w:asciiTheme="minorHAnsi" w:hAnsi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91BB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4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40211"/>
    <w:rPr>
      <w:color w:val="0000FF"/>
      <w:u w:val="single"/>
    </w:rPr>
  </w:style>
  <w:style w:type="paragraph" w:customStyle="1" w:styleId="blineclamp2">
    <w:name w:val="b_lineclamp2"/>
    <w:basedOn w:val="Normal"/>
    <w:rsid w:val="0074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02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Kreditmarknad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yggnadsSthlmGotland?__cft__%5b0%5d=AZWF0_9PDcXCoVxptI9vi2bPDtdJ8OaRCM-4gq46Brc2IBzPmaTm5Xdh7W8kztc9C4kEDxdwolttowpeGz02mKjkZ5_BVCTJ1fREHDX2bLtNQS4tk1r1HqFufGy0TTSj2MDo14XRlkKY3Q7_JFCBWb_Vc1rf1LCDz6Vc9W6Yg0BVxT2HB3_nwr05gZ3-gkBmu-ZBvyg8doHo7RxenKNZG0Nh&amp;__tn__=-UC%2CP-y-R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yggnadsSthlmGotland?__cft__%5b0%5d=AZWF0_9PDcXCoVxptI9vi2bPDtdJ8OaRCM-4gq46Brc2IBzPmaTm5Xdh7W8kztc9C4kEDxdwolttowpeGz02mKjkZ5_BVCTJ1fREHDX2bLtNQS4tk1r1HqFufGy0TTSj2MDo14XRlkKY3Q7_JFCBWb_Vc1rf1LCDz6Vc9W6Yg0BVxT2HB3_nwr05gZ3-gkBmu-ZBvyg8doHo7RxenKNZG0Nh&amp;__tn__=-UC%2CP-y-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v.wikipedia.org/wiki/Bostadsmarkn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2110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</dc:creator>
  <cp:lastModifiedBy>jorde</cp:lastModifiedBy>
  <cp:revision>22</cp:revision>
  <cp:lastPrinted>2024-02-10T12:54:00Z</cp:lastPrinted>
  <dcterms:created xsi:type="dcterms:W3CDTF">2024-02-10T11:35:00Z</dcterms:created>
  <dcterms:modified xsi:type="dcterms:W3CDTF">2024-02-12T08:15:00Z</dcterms:modified>
</cp:coreProperties>
</file>